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0DC" w:rsidRPr="00567B0A" w:rsidRDefault="003D0E18" w:rsidP="00DC40DC">
      <w:pPr>
        <w:pStyle w:val="1"/>
        <w:rPr>
          <w:rFonts w:ascii="Times New Roman" w:eastAsia="Calibri" w:hAnsi="Times New Roman" w:cs="Times New Roman"/>
          <w:b w:val="0"/>
          <w:color w:val="auto"/>
          <w:kern w:val="28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C40DC">
        <w:rPr>
          <w:rFonts w:ascii="Times New Roman" w:hAnsi="Times New Roman" w:cs="Times New Roman"/>
          <w:sz w:val="24"/>
          <w:szCs w:val="24"/>
        </w:rPr>
        <w:tab/>
      </w:r>
      <w:r w:rsidR="00DC40DC">
        <w:rPr>
          <w:rFonts w:ascii="Times New Roman" w:hAnsi="Times New Roman" w:cs="Times New Roman"/>
          <w:sz w:val="24"/>
          <w:szCs w:val="24"/>
        </w:rPr>
        <w:tab/>
      </w:r>
      <w:r w:rsidR="00DC40DC" w:rsidRPr="00567B0A">
        <w:rPr>
          <w:rFonts w:ascii="Times New Roman" w:eastAsia="Calibri" w:hAnsi="Times New Roman" w:cs="Times New Roman"/>
          <w:b w:val="0"/>
          <w:color w:val="auto"/>
          <w:kern w:val="28"/>
          <w:sz w:val="26"/>
          <w:szCs w:val="26"/>
        </w:rPr>
        <w:t>УТВЕРЖДАЮ</w:t>
      </w:r>
    </w:p>
    <w:p w:rsidR="00DC40DC" w:rsidRDefault="00DC40DC" w:rsidP="00DC40D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C40DC" w:rsidRDefault="0031031F" w:rsidP="00DC40D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56BDF">
        <w:rPr>
          <w:rFonts w:ascii="Times New Roman" w:eastAsia="Calibri" w:hAnsi="Times New Roman" w:cs="Times New Roman"/>
          <w:sz w:val="24"/>
          <w:szCs w:val="24"/>
        </w:rPr>
        <w:t>И. о. д</w:t>
      </w:r>
      <w:r w:rsidR="00DC40DC">
        <w:rPr>
          <w:rFonts w:ascii="Times New Roman" w:eastAsia="Calibri" w:hAnsi="Times New Roman" w:cs="Times New Roman"/>
          <w:sz w:val="24"/>
          <w:szCs w:val="24"/>
        </w:rPr>
        <w:t>иректор</w:t>
      </w:r>
      <w:r w:rsidR="00056BDF">
        <w:rPr>
          <w:rFonts w:ascii="Times New Roman" w:eastAsia="Calibri" w:hAnsi="Times New Roman" w:cs="Times New Roman"/>
          <w:sz w:val="24"/>
          <w:szCs w:val="24"/>
        </w:rPr>
        <w:t>а</w:t>
      </w:r>
      <w:r w:rsidR="00DC40DC">
        <w:rPr>
          <w:rFonts w:ascii="Times New Roman" w:eastAsia="Calibri" w:hAnsi="Times New Roman" w:cs="Times New Roman"/>
          <w:sz w:val="24"/>
          <w:szCs w:val="24"/>
        </w:rPr>
        <w:t xml:space="preserve"> ИТПЭ РАН</w:t>
      </w:r>
    </w:p>
    <w:p w:rsidR="00DC40DC" w:rsidRDefault="00DC40DC" w:rsidP="00DC40D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F2349" w:rsidRDefault="0031031F" w:rsidP="00DC40D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DC40DC" w:rsidRDefault="000F2349" w:rsidP="00DC40D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DC40DC">
        <w:rPr>
          <w:rFonts w:ascii="Times New Roman" w:eastAsia="Calibri" w:hAnsi="Times New Roman" w:cs="Times New Roman"/>
          <w:sz w:val="24"/>
          <w:szCs w:val="24"/>
        </w:rPr>
        <w:t>________</w:t>
      </w:r>
      <w:r w:rsidR="0031031F">
        <w:rPr>
          <w:rFonts w:ascii="Times New Roman" w:eastAsia="Calibri" w:hAnsi="Times New Roman" w:cs="Times New Roman"/>
          <w:sz w:val="24"/>
          <w:szCs w:val="24"/>
        </w:rPr>
        <w:t>_____</w:t>
      </w:r>
      <w:r w:rsidR="00DC40DC">
        <w:rPr>
          <w:rFonts w:ascii="Times New Roman" w:eastAsia="Calibri" w:hAnsi="Times New Roman" w:cs="Times New Roman"/>
          <w:sz w:val="24"/>
          <w:szCs w:val="24"/>
        </w:rPr>
        <w:t>__ К.Н.Розанов</w:t>
      </w:r>
    </w:p>
    <w:p w:rsidR="00AD6FCE" w:rsidRDefault="0031031F" w:rsidP="00DC40D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DC40DC" w:rsidRDefault="00AD6FCE" w:rsidP="00DC40D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611ED6">
        <w:rPr>
          <w:rFonts w:ascii="Times New Roman" w:eastAsia="Calibri" w:hAnsi="Times New Roman" w:cs="Times New Roman"/>
          <w:sz w:val="24"/>
          <w:szCs w:val="24"/>
        </w:rPr>
        <w:t>«___» _________ 2026</w:t>
      </w:r>
      <w:r w:rsidR="00DC40DC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DC40DC" w:rsidRDefault="00DC40DC" w:rsidP="00DC40D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C40DC" w:rsidRDefault="0031031F" w:rsidP="00DC40D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C40DC">
        <w:rPr>
          <w:rFonts w:ascii="Times New Roman" w:eastAsia="Times New Roman" w:hAnsi="Times New Roman" w:cs="Times New Roman"/>
          <w:sz w:val="24"/>
          <w:szCs w:val="24"/>
        </w:rPr>
        <w:t xml:space="preserve">Одобрено на заседании </w:t>
      </w:r>
    </w:p>
    <w:p w:rsidR="00DC40DC" w:rsidRDefault="00DC40DC" w:rsidP="00DC40D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Учёного совета ИТПЭ РАН</w:t>
      </w:r>
    </w:p>
    <w:p w:rsidR="00DC40DC" w:rsidRDefault="00DC40DC" w:rsidP="00DC40D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«</w:t>
      </w:r>
      <w:r w:rsidR="00611ED6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C40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1ED6">
        <w:rPr>
          <w:rFonts w:ascii="Times New Roman" w:eastAsia="Times New Roman" w:hAnsi="Times New Roman" w:cs="Times New Roman"/>
          <w:sz w:val="24"/>
          <w:szCs w:val="24"/>
        </w:rPr>
        <w:t>января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611ED6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sz w:val="24"/>
          <w:szCs w:val="24"/>
        </w:rPr>
        <w:t>г.</w:t>
      </w:r>
      <w:r w:rsidR="003103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протокол №</w:t>
      </w:r>
      <w:r w:rsidR="003103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6BDF">
        <w:rPr>
          <w:rFonts w:ascii="Times New Roman" w:eastAsia="Times New Roman" w:hAnsi="Times New Roman" w:cs="Times New Roman"/>
          <w:sz w:val="24"/>
          <w:szCs w:val="24"/>
        </w:rPr>
        <w:t>01</w:t>
      </w:r>
    </w:p>
    <w:p w:rsidR="00D604BC" w:rsidRDefault="00D604BC" w:rsidP="00D604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604BC" w:rsidRDefault="00D604BC" w:rsidP="00D604B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E18" w:rsidRDefault="00A632B9" w:rsidP="00D604B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D604BC" w:rsidRDefault="003D0E18" w:rsidP="00D604B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опубликования научных статей</w:t>
      </w:r>
      <w:r w:rsidR="00E33FC1">
        <w:rPr>
          <w:rFonts w:ascii="Times New Roman" w:hAnsi="Times New Roman" w:cs="Times New Roman"/>
          <w:b/>
          <w:sz w:val="24"/>
          <w:szCs w:val="24"/>
        </w:rPr>
        <w:t>,</w:t>
      </w:r>
      <w:r w:rsidR="00F649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3FC1">
        <w:rPr>
          <w:rFonts w:ascii="Times New Roman" w:hAnsi="Times New Roman" w:cs="Times New Roman"/>
          <w:b/>
          <w:sz w:val="24"/>
          <w:szCs w:val="24"/>
        </w:rPr>
        <w:t xml:space="preserve">направленных в редакцию </w:t>
      </w:r>
      <w:r>
        <w:rPr>
          <w:rFonts w:ascii="Times New Roman" w:hAnsi="Times New Roman" w:cs="Times New Roman"/>
          <w:b/>
          <w:sz w:val="24"/>
          <w:szCs w:val="24"/>
        </w:rPr>
        <w:t>журнал</w:t>
      </w:r>
      <w:r w:rsidR="00E33FC1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0E18" w:rsidRDefault="003D0E18" w:rsidP="00D604B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«Современная электродинамика»</w:t>
      </w:r>
    </w:p>
    <w:p w:rsidR="00A632B9" w:rsidRDefault="00A632B9" w:rsidP="003D0E1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0248" w:rsidRDefault="00290248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587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электронном научном </w:t>
      </w:r>
      <w:r w:rsidRPr="00A07587">
        <w:rPr>
          <w:rFonts w:ascii="Times New Roman" w:hAnsi="Times New Roman" w:cs="Times New Roman"/>
          <w:sz w:val="24"/>
          <w:szCs w:val="24"/>
        </w:rPr>
        <w:t>журнале</w:t>
      </w:r>
      <w:r>
        <w:rPr>
          <w:rFonts w:ascii="Times New Roman" w:hAnsi="Times New Roman" w:cs="Times New Roman"/>
          <w:sz w:val="24"/>
          <w:szCs w:val="24"/>
        </w:rPr>
        <w:t xml:space="preserve"> «Современная электродинамика»</w:t>
      </w:r>
      <w:r w:rsidRPr="00A07587">
        <w:rPr>
          <w:rFonts w:ascii="Times New Roman" w:hAnsi="Times New Roman" w:cs="Times New Roman"/>
          <w:sz w:val="24"/>
          <w:szCs w:val="24"/>
        </w:rPr>
        <w:t xml:space="preserve"> печатаются </w:t>
      </w:r>
      <w:r>
        <w:rPr>
          <w:rFonts w:ascii="Times New Roman" w:hAnsi="Times New Roman" w:cs="Times New Roman"/>
          <w:sz w:val="24"/>
          <w:szCs w:val="24"/>
        </w:rPr>
        <w:t xml:space="preserve">оригинальные статьи и обзоры </w:t>
      </w:r>
      <w:r w:rsidRPr="00A07587">
        <w:rPr>
          <w:rFonts w:ascii="Times New Roman" w:hAnsi="Times New Roman" w:cs="Times New Roman"/>
          <w:sz w:val="24"/>
          <w:szCs w:val="24"/>
        </w:rPr>
        <w:t>по широкому спектру теоретических и прикладных проблем электродинамики, оптики и электромагнитных свойств материалов, в том числе оригинальные статьи и обзоры ученых и специалистов, работающих в этих областях, а также расширенные тезисы конференций. Тематические рубрики журнала охватывают все важнейшие области экспериментальной, теоретической и вычислительной электродинамики, а также вопросы взаимодействия электромагнитных полей с материальными средами, теорию распространения радиоволн, применение методов электродинамики в биологии, медицине, наноэлектронике и нанооптике.</w:t>
      </w:r>
    </w:p>
    <w:p w:rsidR="00290248" w:rsidRPr="00A07587" w:rsidRDefault="00290248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587">
        <w:rPr>
          <w:rFonts w:ascii="Times New Roman" w:hAnsi="Times New Roman" w:cs="Times New Roman"/>
          <w:b/>
          <w:sz w:val="24"/>
          <w:szCs w:val="24"/>
        </w:rPr>
        <w:t>Тематические рубрики журнала:</w:t>
      </w:r>
    </w:p>
    <w:p w:rsidR="00290248" w:rsidRPr="00A07587" w:rsidRDefault="00290248" w:rsidP="0029024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587">
        <w:rPr>
          <w:rFonts w:ascii="Times New Roman" w:hAnsi="Times New Roman" w:cs="Times New Roman"/>
          <w:sz w:val="24"/>
          <w:szCs w:val="24"/>
        </w:rPr>
        <w:t>Теоретическая электродинамика;</w:t>
      </w:r>
    </w:p>
    <w:p w:rsidR="00290248" w:rsidRPr="00A07587" w:rsidRDefault="00290248" w:rsidP="0029024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587">
        <w:rPr>
          <w:rFonts w:ascii="Times New Roman" w:hAnsi="Times New Roman" w:cs="Times New Roman"/>
          <w:sz w:val="24"/>
          <w:szCs w:val="24"/>
        </w:rPr>
        <w:t>Вопросы экспериментальной электродинамики;</w:t>
      </w:r>
    </w:p>
    <w:p w:rsidR="00290248" w:rsidRPr="00A07587" w:rsidRDefault="00290248" w:rsidP="0029024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587">
        <w:rPr>
          <w:rFonts w:ascii="Times New Roman" w:hAnsi="Times New Roman" w:cs="Times New Roman"/>
          <w:sz w:val="24"/>
          <w:szCs w:val="24"/>
        </w:rPr>
        <w:t>Вычислительная электродинамика;</w:t>
      </w:r>
    </w:p>
    <w:p w:rsidR="00290248" w:rsidRDefault="003826D8" w:rsidP="0029024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Взаимодействие электромагнитного поля с </w:t>
      </w:r>
      <w:r w:rsidR="00611ED6">
        <w:rPr>
          <w:rFonts w:ascii="Times New Roman" w:hAnsi="Times New Roman" w:cs="Times New Roman"/>
          <w:sz w:val="24"/>
          <w:szCs w:val="24"/>
        </w:rPr>
        <w:t>веществом;</w:t>
      </w:r>
    </w:p>
    <w:p w:rsidR="00611ED6" w:rsidRDefault="00611ED6" w:rsidP="0029024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Методические заметки.</w:t>
      </w:r>
    </w:p>
    <w:p w:rsidR="00290248" w:rsidRDefault="00290248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публикации принимаются авторские научные материалы, соответствующие следующим специальностям </w:t>
      </w:r>
      <w:r w:rsidRPr="00444D69">
        <w:rPr>
          <w:rFonts w:ascii="Times New Roman" w:hAnsi="Times New Roman" w:cs="Times New Roman"/>
          <w:sz w:val="24"/>
          <w:szCs w:val="24"/>
        </w:rPr>
        <w:t>Номенклатуры ВАК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90248" w:rsidRPr="00A07587" w:rsidRDefault="00290248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587">
        <w:rPr>
          <w:rFonts w:ascii="Times New Roman" w:hAnsi="Times New Roman" w:cs="Times New Roman"/>
          <w:sz w:val="24"/>
          <w:szCs w:val="24"/>
        </w:rPr>
        <w:lastRenderedPageBreak/>
        <w:t>01</w:t>
      </w:r>
      <w:r w:rsidR="00653316">
        <w:rPr>
          <w:rFonts w:ascii="Times New Roman" w:hAnsi="Times New Roman" w:cs="Times New Roman"/>
          <w:sz w:val="24"/>
          <w:szCs w:val="24"/>
        </w:rPr>
        <w:t>.</w:t>
      </w:r>
      <w:r w:rsidRPr="00A07587">
        <w:rPr>
          <w:rFonts w:ascii="Times New Roman" w:hAnsi="Times New Roman" w:cs="Times New Roman"/>
          <w:sz w:val="24"/>
          <w:szCs w:val="24"/>
        </w:rPr>
        <w:t>03</w:t>
      </w:r>
      <w:r w:rsidR="00653316">
        <w:rPr>
          <w:rFonts w:ascii="Times New Roman" w:hAnsi="Times New Roman" w:cs="Times New Roman"/>
          <w:sz w:val="24"/>
          <w:szCs w:val="24"/>
        </w:rPr>
        <w:t>.</w:t>
      </w:r>
      <w:r w:rsidRPr="00A07587">
        <w:rPr>
          <w:rFonts w:ascii="Times New Roman" w:hAnsi="Times New Roman" w:cs="Times New Roman"/>
          <w:sz w:val="24"/>
          <w:szCs w:val="24"/>
        </w:rPr>
        <w:t>04.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7587">
        <w:rPr>
          <w:rFonts w:ascii="Times New Roman" w:hAnsi="Times New Roman" w:cs="Times New Roman"/>
          <w:sz w:val="24"/>
          <w:szCs w:val="24"/>
        </w:rPr>
        <w:t>Радиофизика</w:t>
      </w:r>
      <w:r w:rsidR="00653316">
        <w:rPr>
          <w:rFonts w:ascii="Times New Roman" w:hAnsi="Times New Roman" w:cs="Times New Roman"/>
          <w:sz w:val="24"/>
          <w:szCs w:val="24"/>
        </w:rPr>
        <w:t>,</w:t>
      </w:r>
    </w:p>
    <w:p w:rsidR="00290248" w:rsidRPr="00A07587" w:rsidRDefault="00290248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587">
        <w:rPr>
          <w:rFonts w:ascii="Times New Roman" w:hAnsi="Times New Roman" w:cs="Times New Roman"/>
          <w:sz w:val="24"/>
          <w:szCs w:val="24"/>
        </w:rPr>
        <w:t>01</w:t>
      </w:r>
      <w:r w:rsidR="00653316">
        <w:rPr>
          <w:rFonts w:ascii="Times New Roman" w:hAnsi="Times New Roman" w:cs="Times New Roman"/>
          <w:sz w:val="24"/>
          <w:szCs w:val="24"/>
        </w:rPr>
        <w:t>.</w:t>
      </w:r>
      <w:r w:rsidRPr="00A07587">
        <w:rPr>
          <w:rFonts w:ascii="Times New Roman" w:hAnsi="Times New Roman" w:cs="Times New Roman"/>
          <w:sz w:val="24"/>
          <w:szCs w:val="24"/>
        </w:rPr>
        <w:t>03</w:t>
      </w:r>
      <w:r w:rsidR="00653316">
        <w:rPr>
          <w:rFonts w:ascii="Times New Roman" w:hAnsi="Times New Roman" w:cs="Times New Roman"/>
          <w:sz w:val="24"/>
          <w:szCs w:val="24"/>
        </w:rPr>
        <w:t>.</w:t>
      </w:r>
      <w:r w:rsidRPr="00A07587">
        <w:rPr>
          <w:rFonts w:ascii="Times New Roman" w:hAnsi="Times New Roman" w:cs="Times New Roman"/>
          <w:sz w:val="24"/>
          <w:szCs w:val="24"/>
        </w:rPr>
        <w:t>06. Оптика</w:t>
      </w:r>
      <w:r w:rsidR="00653316">
        <w:rPr>
          <w:rFonts w:ascii="Times New Roman" w:hAnsi="Times New Roman" w:cs="Times New Roman"/>
          <w:sz w:val="24"/>
          <w:szCs w:val="24"/>
        </w:rPr>
        <w:t>,</w:t>
      </w:r>
    </w:p>
    <w:p w:rsidR="00290248" w:rsidRPr="00A07587" w:rsidRDefault="00290248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587">
        <w:rPr>
          <w:rFonts w:ascii="Times New Roman" w:hAnsi="Times New Roman" w:cs="Times New Roman"/>
          <w:sz w:val="24"/>
          <w:szCs w:val="24"/>
        </w:rPr>
        <w:t>01</w:t>
      </w:r>
      <w:r w:rsidR="00653316">
        <w:rPr>
          <w:rFonts w:ascii="Times New Roman" w:hAnsi="Times New Roman" w:cs="Times New Roman"/>
          <w:sz w:val="24"/>
          <w:szCs w:val="24"/>
        </w:rPr>
        <w:t>.</w:t>
      </w:r>
      <w:r w:rsidRPr="00A07587">
        <w:rPr>
          <w:rFonts w:ascii="Times New Roman" w:hAnsi="Times New Roman" w:cs="Times New Roman"/>
          <w:sz w:val="24"/>
          <w:szCs w:val="24"/>
        </w:rPr>
        <w:t>03</w:t>
      </w:r>
      <w:r w:rsidR="00653316">
        <w:rPr>
          <w:rFonts w:ascii="Times New Roman" w:hAnsi="Times New Roman" w:cs="Times New Roman"/>
          <w:sz w:val="24"/>
          <w:szCs w:val="24"/>
        </w:rPr>
        <w:t>.</w:t>
      </w:r>
      <w:r w:rsidRPr="00A07587">
        <w:rPr>
          <w:rFonts w:ascii="Times New Roman" w:hAnsi="Times New Roman" w:cs="Times New Roman"/>
          <w:sz w:val="24"/>
          <w:szCs w:val="24"/>
        </w:rPr>
        <w:t>13. Электрофизика, электрофизические установки</w:t>
      </w:r>
      <w:r w:rsidR="00653316">
        <w:rPr>
          <w:rFonts w:ascii="Times New Roman" w:hAnsi="Times New Roman" w:cs="Times New Roman"/>
          <w:sz w:val="24"/>
          <w:szCs w:val="24"/>
        </w:rPr>
        <w:t>,</w:t>
      </w:r>
    </w:p>
    <w:p w:rsidR="00290248" w:rsidRDefault="00290248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587">
        <w:rPr>
          <w:rFonts w:ascii="Times New Roman" w:hAnsi="Times New Roman" w:cs="Times New Roman"/>
          <w:sz w:val="24"/>
          <w:szCs w:val="24"/>
        </w:rPr>
        <w:t>01</w:t>
      </w:r>
      <w:r w:rsidR="00653316">
        <w:rPr>
          <w:rFonts w:ascii="Times New Roman" w:hAnsi="Times New Roman" w:cs="Times New Roman"/>
          <w:sz w:val="24"/>
          <w:szCs w:val="24"/>
        </w:rPr>
        <w:t>.</w:t>
      </w:r>
      <w:r w:rsidRPr="00A07587">
        <w:rPr>
          <w:rFonts w:ascii="Times New Roman" w:hAnsi="Times New Roman" w:cs="Times New Roman"/>
          <w:sz w:val="24"/>
          <w:szCs w:val="24"/>
        </w:rPr>
        <w:t>03</w:t>
      </w:r>
      <w:r w:rsidR="00653316">
        <w:rPr>
          <w:rFonts w:ascii="Times New Roman" w:hAnsi="Times New Roman" w:cs="Times New Roman"/>
          <w:sz w:val="24"/>
          <w:szCs w:val="24"/>
        </w:rPr>
        <w:t>.</w:t>
      </w:r>
      <w:r w:rsidRPr="00A07587">
        <w:rPr>
          <w:rFonts w:ascii="Times New Roman" w:hAnsi="Times New Roman" w:cs="Times New Roman"/>
          <w:sz w:val="24"/>
          <w:szCs w:val="24"/>
        </w:rPr>
        <w:t>19. Лазерная физика</w:t>
      </w:r>
      <w:r w:rsidR="00653316">
        <w:rPr>
          <w:rFonts w:ascii="Times New Roman" w:hAnsi="Times New Roman" w:cs="Times New Roman"/>
          <w:sz w:val="24"/>
          <w:szCs w:val="24"/>
        </w:rPr>
        <w:t>,</w:t>
      </w:r>
    </w:p>
    <w:p w:rsidR="00653316" w:rsidRDefault="00653316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</w:t>
      </w:r>
      <w:r w:rsidR="001028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028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Теоретическая физика,</w:t>
      </w:r>
    </w:p>
    <w:p w:rsidR="00653316" w:rsidRDefault="00653316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</w:t>
      </w:r>
      <w:r w:rsidR="001028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0288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Физика конденсированного состояния,</w:t>
      </w:r>
    </w:p>
    <w:p w:rsidR="00653316" w:rsidRDefault="00653316" w:rsidP="002902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</w:t>
      </w:r>
      <w:r w:rsidR="001028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</w:t>
      </w:r>
      <w:r w:rsidR="001028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Физика магнитных явлений,</w:t>
      </w:r>
    </w:p>
    <w:p w:rsidR="00653316" w:rsidRDefault="00290248" w:rsidP="002902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90248" w:rsidRDefault="00653316" w:rsidP="002902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0248" w:rsidRPr="00911290">
        <w:rPr>
          <w:rFonts w:ascii="Times New Roman" w:hAnsi="Times New Roman" w:cs="Times New Roman"/>
          <w:sz w:val="24"/>
          <w:szCs w:val="24"/>
        </w:rPr>
        <w:t>Отправляя рукопись в журнал, автор гарантирует, что соответствующий</w:t>
      </w:r>
      <w:r w:rsidR="00290248">
        <w:rPr>
          <w:rFonts w:ascii="Times New Roman" w:hAnsi="Times New Roman" w:cs="Times New Roman"/>
          <w:sz w:val="24"/>
          <w:szCs w:val="24"/>
        </w:rPr>
        <w:t xml:space="preserve"> </w:t>
      </w:r>
      <w:r w:rsidR="00290248" w:rsidRPr="00911290">
        <w:rPr>
          <w:rFonts w:ascii="Times New Roman" w:hAnsi="Times New Roman" w:cs="Times New Roman"/>
          <w:sz w:val="24"/>
          <w:szCs w:val="24"/>
        </w:rPr>
        <w:t>материал (в оригинале или в переводе на другие языки или с других языков)</w:t>
      </w:r>
      <w:r w:rsidR="00290248">
        <w:rPr>
          <w:rFonts w:ascii="Times New Roman" w:hAnsi="Times New Roman" w:cs="Times New Roman"/>
          <w:sz w:val="24"/>
          <w:szCs w:val="24"/>
        </w:rPr>
        <w:t xml:space="preserve"> </w:t>
      </w:r>
      <w:r w:rsidR="00290248" w:rsidRPr="00911290">
        <w:rPr>
          <w:rFonts w:ascii="Times New Roman" w:hAnsi="Times New Roman" w:cs="Times New Roman"/>
          <w:sz w:val="24"/>
          <w:szCs w:val="24"/>
        </w:rPr>
        <w:t>ранее нигде не публиковался и не находится на рассмотрении для публикации в</w:t>
      </w:r>
      <w:r w:rsidR="00290248">
        <w:rPr>
          <w:rFonts w:ascii="Times New Roman" w:hAnsi="Times New Roman" w:cs="Times New Roman"/>
          <w:sz w:val="24"/>
          <w:szCs w:val="24"/>
        </w:rPr>
        <w:t xml:space="preserve"> </w:t>
      </w:r>
      <w:r w:rsidR="00290248" w:rsidRPr="00911290">
        <w:rPr>
          <w:rFonts w:ascii="Times New Roman" w:hAnsi="Times New Roman" w:cs="Times New Roman"/>
          <w:sz w:val="24"/>
          <w:szCs w:val="24"/>
        </w:rPr>
        <w:t>других издательствах.</w:t>
      </w:r>
    </w:p>
    <w:p w:rsidR="00290248" w:rsidRDefault="00290248" w:rsidP="002902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11290">
        <w:rPr>
          <w:rFonts w:ascii="Times New Roman" w:hAnsi="Times New Roman" w:cs="Times New Roman"/>
          <w:sz w:val="24"/>
          <w:szCs w:val="24"/>
        </w:rPr>
        <w:t>Для принятия редколлегией решения о публикации статьи в журнале авторам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290">
        <w:rPr>
          <w:rFonts w:ascii="Times New Roman" w:hAnsi="Times New Roman" w:cs="Times New Roman"/>
          <w:sz w:val="24"/>
          <w:szCs w:val="24"/>
        </w:rPr>
        <w:t>необходимо представить в редакцию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90248" w:rsidRDefault="00290248" w:rsidP="0029024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69F">
        <w:rPr>
          <w:rFonts w:ascii="Times New Roman" w:hAnsi="Times New Roman" w:cs="Times New Roman"/>
          <w:sz w:val="24"/>
          <w:szCs w:val="24"/>
        </w:rPr>
        <w:t>Заявку от авторов, заполненную и подписанную автором и всеми соавторами;</w:t>
      </w:r>
    </w:p>
    <w:p w:rsidR="00611ED6" w:rsidRPr="0051669F" w:rsidRDefault="00611ED6" w:rsidP="0029024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данных;</w:t>
      </w:r>
    </w:p>
    <w:p w:rsidR="00290248" w:rsidRPr="0051669F" w:rsidRDefault="00290248" w:rsidP="008448B7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69F">
        <w:rPr>
          <w:rFonts w:ascii="Times New Roman" w:hAnsi="Times New Roman" w:cs="Times New Roman"/>
          <w:sz w:val="24"/>
          <w:szCs w:val="24"/>
        </w:rPr>
        <w:t>Рукопись статьи</w:t>
      </w:r>
      <w:r w:rsidR="008448B7">
        <w:rPr>
          <w:rFonts w:ascii="Times New Roman" w:hAnsi="Times New Roman" w:cs="Times New Roman"/>
          <w:sz w:val="24"/>
          <w:szCs w:val="24"/>
        </w:rPr>
        <w:t xml:space="preserve"> в форматах </w:t>
      </w:r>
      <w:r w:rsidR="008448B7" w:rsidRPr="008448B7">
        <w:rPr>
          <w:rFonts w:ascii="Times New Roman" w:hAnsi="Times New Roman" w:cs="Times New Roman"/>
          <w:sz w:val="24"/>
          <w:szCs w:val="24"/>
        </w:rPr>
        <w:t>DOC и</w:t>
      </w:r>
      <w:r w:rsidR="008448B7">
        <w:rPr>
          <w:rFonts w:ascii="Times New Roman" w:hAnsi="Times New Roman" w:cs="Times New Roman"/>
          <w:sz w:val="24"/>
          <w:szCs w:val="24"/>
        </w:rPr>
        <w:t>ли</w:t>
      </w:r>
      <w:r w:rsidR="008448B7" w:rsidRPr="008448B7">
        <w:rPr>
          <w:rFonts w:ascii="Times New Roman" w:hAnsi="Times New Roman" w:cs="Times New Roman"/>
          <w:sz w:val="24"/>
          <w:szCs w:val="24"/>
        </w:rPr>
        <w:t xml:space="preserve"> TEX</w:t>
      </w:r>
      <w:r w:rsidRPr="0051669F">
        <w:rPr>
          <w:rFonts w:ascii="Times New Roman" w:hAnsi="Times New Roman" w:cs="Times New Roman"/>
          <w:sz w:val="24"/>
          <w:szCs w:val="24"/>
        </w:rPr>
        <w:t>;</w:t>
      </w:r>
    </w:p>
    <w:p w:rsidR="00290248" w:rsidRDefault="00290248" w:rsidP="0029024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69F">
        <w:rPr>
          <w:rFonts w:ascii="Times New Roman" w:hAnsi="Times New Roman" w:cs="Times New Roman"/>
          <w:sz w:val="24"/>
          <w:szCs w:val="24"/>
        </w:rPr>
        <w:t>Экспертное заключение.</w:t>
      </w:r>
    </w:p>
    <w:p w:rsidR="00290248" w:rsidRPr="0051669F" w:rsidRDefault="00290248" w:rsidP="00290248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1669F">
        <w:rPr>
          <w:rFonts w:ascii="Times New Roman" w:hAnsi="Times New Roman" w:cs="Times New Roman"/>
          <w:sz w:val="24"/>
          <w:szCs w:val="24"/>
        </w:rPr>
        <w:t>Авторский договор вступает в силу в случае и с момента принятия статьи к</w:t>
      </w:r>
      <w:r>
        <w:rPr>
          <w:rFonts w:ascii="Times New Roman" w:hAnsi="Times New Roman" w:cs="Times New Roman"/>
          <w:sz w:val="24"/>
          <w:szCs w:val="24"/>
        </w:rPr>
        <w:t xml:space="preserve"> публикации. Форма</w:t>
      </w:r>
      <w:r w:rsidRPr="00911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Авторского </w:t>
      </w:r>
      <w:r w:rsidRPr="00911290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11290">
        <w:rPr>
          <w:rFonts w:ascii="Times New Roman" w:hAnsi="Times New Roman" w:cs="Times New Roman"/>
          <w:sz w:val="24"/>
          <w:szCs w:val="24"/>
        </w:rPr>
        <w:t xml:space="preserve"> и дополнительная юридическая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290">
        <w:rPr>
          <w:rFonts w:ascii="Times New Roman" w:hAnsi="Times New Roman" w:cs="Times New Roman"/>
          <w:sz w:val="24"/>
          <w:szCs w:val="24"/>
        </w:rPr>
        <w:t>информация размещены на сайте И</w:t>
      </w:r>
      <w:r>
        <w:rPr>
          <w:rFonts w:ascii="Times New Roman" w:hAnsi="Times New Roman" w:cs="Times New Roman"/>
          <w:sz w:val="24"/>
          <w:szCs w:val="24"/>
        </w:rPr>
        <w:t xml:space="preserve">ТПЭ РАН </w:t>
      </w:r>
      <w:r w:rsidRPr="00911290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290">
        <w:rPr>
          <w:rFonts w:ascii="Times New Roman" w:hAnsi="Times New Roman" w:cs="Times New Roman"/>
          <w:sz w:val="24"/>
          <w:szCs w:val="24"/>
        </w:rPr>
        <w:t>ссылке http://</w:t>
      </w:r>
      <w:r>
        <w:rPr>
          <w:rFonts w:ascii="Times New Roman" w:hAnsi="Times New Roman" w:cs="Times New Roman"/>
          <w:sz w:val="24"/>
          <w:szCs w:val="24"/>
          <w:lang w:val="en-US"/>
        </w:rPr>
        <w:t>itae</w:t>
      </w:r>
      <w:r w:rsidRPr="005166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911290">
        <w:rPr>
          <w:rFonts w:ascii="Times New Roman" w:hAnsi="Times New Roman" w:cs="Times New Roman"/>
          <w:sz w:val="24"/>
          <w:szCs w:val="24"/>
        </w:rPr>
        <w:t>.</w:t>
      </w:r>
    </w:p>
    <w:p w:rsidR="00290248" w:rsidRDefault="00290248" w:rsidP="00215F6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290">
        <w:rPr>
          <w:rFonts w:ascii="Times New Roman" w:hAnsi="Times New Roman" w:cs="Times New Roman"/>
          <w:sz w:val="24"/>
          <w:szCs w:val="24"/>
        </w:rPr>
        <w:t>Обращаем внимание авторов, что редакция не работает с бумажными версиями</w:t>
      </w:r>
      <w:r w:rsidRPr="0051669F">
        <w:rPr>
          <w:rFonts w:ascii="Times New Roman" w:hAnsi="Times New Roman" w:cs="Times New Roman"/>
          <w:sz w:val="24"/>
          <w:szCs w:val="24"/>
        </w:rPr>
        <w:t xml:space="preserve"> </w:t>
      </w:r>
      <w:r w:rsidRPr="00911290">
        <w:rPr>
          <w:rFonts w:ascii="Times New Roman" w:hAnsi="Times New Roman" w:cs="Times New Roman"/>
          <w:sz w:val="24"/>
          <w:szCs w:val="24"/>
        </w:rPr>
        <w:t>статей, поэтому их нужно присылать в электронном виде. Рукопись в Word и</w:t>
      </w:r>
      <w:r w:rsidRPr="0051669F">
        <w:rPr>
          <w:rFonts w:ascii="Times New Roman" w:hAnsi="Times New Roman" w:cs="Times New Roman"/>
          <w:sz w:val="24"/>
          <w:szCs w:val="24"/>
        </w:rPr>
        <w:t xml:space="preserve"> </w:t>
      </w:r>
      <w:r w:rsidRPr="00911290">
        <w:rPr>
          <w:rFonts w:ascii="Times New Roman" w:hAnsi="Times New Roman" w:cs="Times New Roman"/>
          <w:sz w:val="24"/>
          <w:szCs w:val="24"/>
        </w:rPr>
        <w:t xml:space="preserve">отсканированные сопроводительные документы следует </w:t>
      </w:r>
      <w:r>
        <w:rPr>
          <w:rFonts w:ascii="Times New Roman" w:hAnsi="Times New Roman" w:cs="Times New Roman"/>
          <w:sz w:val="24"/>
          <w:szCs w:val="24"/>
        </w:rPr>
        <w:t xml:space="preserve">отправить по электронной почте на адрес </w:t>
      </w:r>
      <w:r w:rsidRPr="00D372A6">
        <w:rPr>
          <w:rFonts w:ascii="Times New Roman" w:hAnsi="Times New Roman" w:cs="Times New Roman"/>
          <w:sz w:val="24"/>
          <w:szCs w:val="24"/>
          <w:lang w:val="en-US"/>
        </w:rPr>
        <w:t>electrodynamics</w:t>
      </w:r>
      <w:r w:rsidRPr="00D372A6">
        <w:rPr>
          <w:rFonts w:ascii="Times New Roman" w:hAnsi="Times New Roman" w:cs="Times New Roman"/>
          <w:sz w:val="24"/>
          <w:szCs w:val="24"/>
        </w:rPr>
        <w:t>@</w:t>
      </w:r>
      <w:r w:rsidRPr="00D372A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D372A6">
        <w:rPr>
          <w:rFonts w:ascii="Times New Roman" w:hAnsi="Times New Roman" w:cs="Times New Roman"/>
          <w:sz w:val="24"/>
          <w:szCs w:val="24"/>
        </w:rPr>
        <w:t>.</w:t>
      </w:r>
      <w:r w:rsidRPr="00D372A6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91129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7814">
        <w:rPr>
          <w:rFonts w:ascii="Times New Roman" w:hAnsi="Times New Roman" w:cs="Times New Roman"/>
          <w:sz w:val="24"/>
          <w:szCs w:val="24"/>
        </w:rPr>
        <w:t xml:space="preserve">Так как статьи для проверки авторам рассылаются только по электронной почте, то в случае, когда у статьи только один автор, желательно указать альтернативный адрес электронной почты на случай возможных технических проблем. В качестве альтернативного рекомендуется указывать почтовый ящик, который проверяется во время отпуска или командировки. Если у статьи несколько авторов, желательно указать адреса электронной почты </w:t>
      </w:r>
      <w:r w:rsidRPr="00D372A6">
        <w:rPr>
          <w:rFonts w:ascii="Times New Roman" w:hAnsi="Times New Roman" w:cs="Times New Roman"/>
          <w:sz w:val="24"/>
          <w:szCs w:val="24"/>
        </w:rPr>
        <w:t>двух или трех авторов, которые регулярно проверяют поступающие сообщения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5E6F" w:rsidRPr="00BF5E6F" w:rsidRDefault="00BF5E6F" w:rsidP="00215F6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E6F">
        <w:rPr>
          <w:rFonts w:ascii="Times New Roman" w:hAnsi="Times New Roman" w:cs="Times New Roman"/>
          <w:b/>
          <w:sz w:val="24"/>
          <w:szCs w:val="24"/>
        </w:rPr>
        <w:t>Применение генеративного ИИ и ИИ-инструментов</w:t>
      </w:r>
    </w:p>
    <w:p w:rsidR="00215F61" w:rsidRPr="00215F61" w:rsidRDefault="00215F61" w:rsidP="00215F6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F61">
        <w:rPr>
          <w:rFonts w:ascii="Times New Roman" w:hAnsi="Times New Roman" w:cs="Times New Roman"/>
          <w:sz w:val="24"/>
          <w:szCs w:val="24"/>
        </w:rPr>
        <w:t>Автор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15F61">
        <w:rPr>
          <w:rFonts w:ascii="Times New Roman" w:hAnsi="Times New Roman" w:cs="Times New Roman"/>
          <w:sz w:val="24"/>
          <w:szCs w:val="24"/>
        </w:rPr>
        <w:t xml:space="preserve"> могут применять генеративный ИИ и ИИ-инструменты только для улучшения читаемости и языкового оформления рукописи. Применение этих технологий должно проходить под контролем человека, а полученные результаты тщательно проверяться и редактироваться авторами. </w:t>
      </w:r>
    </w:p>
    <w:p w:rsidR="00215F61" w:rsidRPr="00215F61" w:rsidRDefault="00215F61" w:rsidP="00215F6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F61">
        <w:rPr>
          <w:rFonts w:ascii="Times New Roman" w:hAnsi="Times New Roman" w:cs="Times New Roman"/>
          <w:sz w:val="24"/>
          <w:szCs w:val="24"/>
        </w:rPr>
        <w:lastRenderedPageBreak/>
        <w:t>Авторы несут полную ответственность за содержание своей работы. Использование ИИ-инструментов должно быть раскрыто в рукописи, и данное указание будет включено в опубликованную статью для обеспечения прозрачности и укрепления доверия между всеми участниками публикационного процесса.</w:t>
      </w:r>
    </w:p>
    <w:p w:rsidR="00215F61" w:rsidRPr="00215F61" w:rsidRDefault="00215F61" w:rsidP="00215F6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F61">
        <w:rPr>
          <w:rFonts w:ascii="Times New Roman" w:hAnsi="Times New Roman" w:cs="Times New Roman"/>
          <w:sz w:val="24"/>
          <w:szCs w:val="24"/>
        </w:rPr>
        <w:t xml:space="preserve">ИИ-инструменты не могут быть указаны в качестве авторов или соавторов. Авторство подразумевает ответственность и выполнение задач, которые могут быть возложены исключительно на человека. Авторы обязаны </w:t>
      </w:r>
      <w:r w:rsidR="006D352E">
        <w:rPr>
          <w:rFonts w:ascii="Times New Roman" w:hAnsi="Times New Roman" w:cs="Times New Roman"/>
          <w:sz w:val="24"/>
          <w:szCs w:val="24"/>
        </w:rPr>
        <w:t>гарантировать</w:t>
      </w:r>
      <w:r w:rsidRPr="00215F61">
        <w:rPr>
          <w:rFonts w:ascii="Times New Roman" w:hAnsi="Times New Roman" w:cs="Times New Roman"/>
          <w:sz w:val="24"/>
          <w:szCs w:val="24"/>
        </w:rPr>
        <w:t>, что работа является оригинальной, соответствует этическим нормам и не нарушает прав третьих лиц.</w:t>
      </w:r>
    </w:p>
    <w:p w:rsidR="00215F61" w:rsidRDefault="00215F61" w:rsidP="00215F61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F61">
        <w:rPr>
          <w:rFonts w:ascii="Times New Roman" w:hAnsi="Times New Roman" w:cs="Times New Roman"/>
          <w:sz w:val="24"/>
          <w:szCs w:val="24"/>
        </w:rPr>
        <w:t>Если использование ИИ является частью методологии исследования (например, в биомедицинской визуализации), оно должно быть детально описано в разделе «Методы», включая наименование и характеристики используемого ИИ-инструмента.</w:t>
      </w:r>
    </w:p>
    <w:p w:rsidR="00290248" w:rsidRPr="001B2EF6" w:rsidRDefault="00290248" w:rsidP="008E057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2" w:space="0" w:color="E2E8F0" w:frame="1"/>
        </w:rPr>
        <w:t>Технические требования к оформлению текста:</w:t>
      </w:r>
    </w:p>
    <w:p w:rsidR="00290248" w:rsidRPr="001B2EF6" w:rsidRDefault="00290248" w:rsidP="008E0571">
      <w:pPr>
        <w:numPr>
          <w:ilvl w:val="0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2" w:space="0" w:color="E2E8F0" w:frame="1"/>
        </w:rPr>
        <w:t>Параметры страницы: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размер А4;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поля: верхнее – 2 см; нижнее – 2 см; левое – 3 см. правое – 1,5 см;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абзацный отступ — 1,0 см.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выравнивание – по ширине;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межстрочный интервал – одинарный.</w:t>
      </w:r>
    </w:p>
    <w:p w:rsidR="00290248" w:rsidRPr="001B2EF6" w:rsidRDefault="00290248" w:rsidP="008E0571">
      <w:pPr>
        <w:numPr>
          <w:ilvl w:val="0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2" w:space="0" w:color="E2E8F0" w:frame="1"/>
        </w:rPr>
        <w:t>Шрифт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шрифт Times</w:t>
      </w:r>
      <w:r w:rsidR="003826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B2EF6">
        <w:rPr>
          <w:rFonts w:ascii="Times New Roman" w:hAnsi="Times New Roman" w:cs="Times New Roman"/>
          <w:color w:val="000000"/>
          <w:sz w:val="24"/>
          <w:szCs w:val="24"/>
        </w:rPr>
        <w:t>New</w:t>
      </w:r>
      <w:r w:rsidR="003826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B2EF6">
        <w:rPr>
          <w:rFonts w:ascii="Times New Roman" w:hAnsi="Times New Roman" w:cs="Times New Roman"/>
          <w:color w:val="000000"/>
          <w:sz w:val="24"/>
          <w:szCs w:val="24"/>
        </w:rPr>
        <w:t>Roman;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размер 12 пт;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в таблице – 10–12 пт;</w:t>
      </w:r>
    </w:p>
    <w:p w:rsidR="00290248" w:rsidRPr="001B2EF6" w:rsidRDefault="008A6EB2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подрисуночных/над</w:t>
      </w:r>
      <w:r w:rsidR="00290248" w:rsidRPr="001B2EF6">
        <w:rPr>
          <w:rFonts w:ascii="Times New Roman" w:hAnsi="Times New Roman" w:cs="Times New Roman"/>
          <w:color w:val="000000"/>
          <w:sz w:val="24"/>
          <w:szCs w:val="24"/>
        </w:rPr>
        <w:t>табличных подписях – 12 пт.</w:t>
      </w:r>
    </w:p>
    <w:p w:rsidR="00290248" w:rsidRPr="001B2EF6" w:rsidRDefault="00290248" w:rsidP="008E0571">
      <w:pPr>
        <w:numPr>
          <w:ilvl w:val="0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2" w:space="0" w:color="E2E8F0" w:frame="1"/>
        </w:rPr>
        <w:t>Таблицы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Таблицы должны быть озаглавлены вверху (без курсива 12 пт).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Не допускается наличие в таблицах пустых граф.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На таблицы в тексте должны быть ссылки.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В таблицах, рисунках, формулах не должно быть разночтений в обозначении символов, знаков</w:t>
      </w:r>
      <w:r w:rsidR="003826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0248" w:rsidRPr="001B2EF6" w:rsidRDefault="003826D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2" w:space="0" w:color="E2E8F0" w:frame="1"/>
        </w:rPr>
        <w:t>Рисунки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Рисунки должны быть озаглавлены внизу, выравнивание по центру (курсив 12 пт).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Рисунки должны быть четкими, чистыми.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Под иллюстрацией указывается источник изображения.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Рисунки выравниваются по центру.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 рисунки в тексте должны быть ссылки.</w:t>
      </w:r>
    </w:p>
    <w:p w:rsidR="00290248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В таблицах, рисунках, формулах не должно быть разночтений в обозначении символов, знаков.</w:t>
      </w:r>
    </w:p>
    <w:p w:rsidR="00F406FD" w:rsidRDefault="00F406FD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Рисунки должны быть оригинальными, нигде ранее не опубликованными. Автор несёт ответственность за оригинальность рисунков. </w:t>
      </w:r>
    </w:p>
    <w:p w:rsidR="00215F61" w:rsidRDefault="00215F61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5F61">
        <w:rPr>
          <w:rFonts w:ascii="Times New Roman" w:hAnsi="Times New Roman" w:cs="Times New Roman"/>
          <w:color w:val="000000"/>
          <w:sz w:val="24"/>
          <w:szCs w:val="24"/>
        </w:rPr>
        <w:t>Использование генеративного ИИ или ИИ-инструментов для создания, изменения или обработки изображений в рукописях запрещено. Допускаются корректировки яркости, контраста и цветового баланса, если они не искажают представленных данных.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2" w:space="0" w:color="E2E8F0" w:frame="1"/>
        </w:rPr>
        <w:t>Формулы и т</w:t>
      </w:r>
      <w:r w:rsidR="003826D8"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2" w:space="0" w:color="E2E8F0" w:frame="1"/>
        </w:rPr>
        <w:t>.</w:t>
      </w:r>
      <w:r w:rsidRPr="001B2EF6"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2" w:space="0" w:color="E2E8F0" w:frame="1"/>
        </w:rPr>
        <w:t>д</w:t>
      </w:r>
      <w:r w:rsidR="003826D8"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2" w:space="0" w:color="E2E8F0" w:frame="1"/>
        </w:rPr>
        <w:t>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 xml:space="preserve">Формулы набираются в </w:t>
      </w:r>
      <w:r w:rsidR="00E31BB8">
        <w:rPr>
          <w:rFonts w:ascii="Times New Roman" w:hAnsi="Times New Roman" w:cs="Times New Roman"/>
          <w:color w:val="000000"/>
          <w:sz w:val="24"/>
          <w:szCs w:val="24"/>
          <w:lang w:val="en-US"/>
        </w:rPr>
        <w:t>MathTy</w:t>
      </w:r>
      <w:r w:rsidR="00F406FD">
        <w:rPr>
          <w:rFonts w:ascii="Times New Roman" w:hAnsi="Times New Roman" w:cs="Times New Roman"/>
          <w:color w:val="000000"/>
          <w:sz w:val="24"/>
          <w:szCs w:val="24"/>
          <w:lang w:val="en-US"/>
        </w:rPr>
        <w:t>pe</w:t>
      </w:r>
      <w:r w:rsidR="00F406FD" w:rsidRPr="00F406F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B2EF6">
        <w:rPr>
          <w:rFonts w:ascii="Times New Roman" w:hAnsi="Times New Roman" w:cs="Times New Roman"/>
          <w:color w:val="000000"/>
          <w:sz w:val="24"/>
          <w:szCs w:val="24"/>
        </w:rPr>
        <w:t>«Редакторе формул» Word, допускается оформление формул только в одну строку, не принимаются формулы, выполненные в виде рисунков, формулы отделяются от текста пустой строкой.</w:t>
      </w:r>
    </w:p>
    <w:p w:rsidR="00290248" w:rsidRPr="001B2EF6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Нумерация формул должна быть по правому краю.</w:t>
      </w:r>
    </w:p>
    <w:p w:rsidR="00290248" w:rsidRDefault="00290248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EF6">
        <w:rPr>
          <w:rFonts w:ascii="Times New Roman" w:hAnsi="Times New Roman" w:cs="Times New Roman"/>
          <w:color w:val="000000"/>
          <w:sz w:val="24"/>
          <w:szCs w:val="24"/>
        </w:rPr>
        <w:t>Условные сокращения и символы следует пояснять в примечании.</w:t>
      </w:r>
    </w:p>
    <w:p w:rsidR="003E7937" w:rsidRDefault="003E7937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разделении целой и дробной частей числа при подготовке публикации на русском языке должна использоваться запятая. При подготовке публикации на английском языке должна использоваться точка. </w:t>
      </w:r>
    </w:p>
    <w:p w:rsidR="003E7937" w:rsidRPr="001B2EF6" w:rsidRDefault="003E7937" w:rsidP="008E0571">
      <w:pPr>
        <w:numPr>
          <w:ilvl w:val="1"/>
          <w:numId w:val="4"/>
        </w:num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100" w:beforeAutospacing="1" w:after="100" w:afterAutospacing="1" w:line="36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Подстрочные индексы должны быть написаны латиницей и расшифрованы в тексте. </w:t>
      </w:r>
    </w:p>
    <w:p w:rsidR="00290248" w:rsidRPr="003826D8" w:rsidRDefault="008E0571" w:rsidP="00970962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color w:val="000000"/>
          <w:lang w:val="kk-KZ"/>
        </w:rPr>
        <w:br w:type="page"/>
      </w:r>
      <w:r w:rsidR="00290248" w:rsidRPr="003826D8">
        <w:rPr>
          <w:rFonts w:ascii="Times New Roman" w:hAnsi="Times New Roman" w:cs="Times New Roman"/>
          <w:color w:val="000000"/>
          <w:lang w:val="kk-KZ"/>
        </w:rPr>
        <w:lastRenderedPageBreak/>
        <w:t>УДК</w:t>
      </w:r>
      <w:r w:rsidR="00970962">
        <w:rPr>
          <w:rFonts w:ascii="Times New Roman" w:hAnsi="Times New Roman" w:cs="Times New Roman"/>
          <w:color w:val="000000"/>
          <w:lang w:val="kk-KZ"/>
        </w:rPr>
        <w:t xml:space="preserve"> </w:t>
      </w:r>
      <w:r w:rsidR="00290248" w:rsidRPr="003826D8">
        <w:rPr>
          <w:rFonts w:ascii="Times New Roman" w:hAnsi="Times New Roman" w:cs="Times New Roman"/>
        </w:rPr>
        <w:t xml:space="preserve">530.1, 681.3.06 </w:t>
      </w:r>
    </w:p>
    <w:p w:rsidR="00290248" w:rsidRPr="003826D8" w:rsidRDefault="00290248" w:rsidP="00290248">
      <w:pPr>
        <w:spacing w:line="240" w:lineRule="auto"/>
        <w:contextualSpacing/>
        <w:rPr>
          <w:rFonts w:ascii="Times New Roman" w:hAnsi="Times New Roman" w:cs="Times New Roman"/>
        </w:rPr>
      </w:pPr>
    </w:p>
    <w:p w:rsidR="00290248" w:rsidRPr="003826D8" w:rsidRDefault="00970962" w:rsidP="00290248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3826D8">
        <w:rPr>
          <w:rFonts w:ascii="Times New Roman" w:hAnsi="Times New Roman" w:cs="Times New Roman"/>
          <w:b/>
        </w:rPr>
        <w:t>И.</w:t>
      </w:r>
      <w:r>
        <w:rPr>
          <w:rFonts w:ascii="Times New Roman" w:hAnsi="Times New Roman" w:cs="Times New Roman"/>
          <w:b/>
        </w:rPr>
        <w:t> </w:t>
      </w:r>
      <w:r w:rsidRPr="003826D8">
        <w:rPr>
          <w:rFonts w:ascii="Times New Roman" w:hAnsi="Times New Roman" w:cs="Times New Roman"/>
          <w:b/>
        </w:rPr>
        <w:t>И.</w:t>
      </w:r>
      <w:r>
        <w:rPr>
          <w:rFonts w:ascii="Times New Roman" w:hAnsi="Times New Roman" w:cs="Times New Roman"/>
          <w:b/>
        </w:rPr>
        <w:t> </w:t>
      </w:r>
      <w:r w:rsidR="00290248" w:rsidRPr="003826D8">
        <w:rPr>
          <w:rFonts w:ascii="Times New Roman" w:hAnsi="Times New Roman" w:cs="Times New Roman"/>
          <w:b/>
        </w:rPr>
        <w:t>Иванов</w:t>
      </w:r>
      <w:r w:rsidR="00290248" w:rsidRPr="003826D8">
        <w:rPr>
          <w:rFonts w:ascii="Times New Roman" w:hAnsi="Times New Roman" w:cs="Times New Roman"/>
          <w:b/>
          <w:vertAlign w:val="superscript"/>
        </w:rPr>
        <w:t>*</w:t>
      </w:r>
      <w:r w:rsidR="00B05E2A" w:rsidRPr="003826D8">
        <w:rPr>
          <w:rFonts w:ascii="Times New Roman" w:hAnsi="Times New Roman" w:cs="Times New Roman"/>
          <w:b/>
          <w:vertAlign w:val="superscript"/>
        </w:rPr>
        <w:t>1</w:t>
      </w:r>
      <w:r w:rsidR="00290248" w:rsidRPr="003826D8">
        <w:rPr>
          <w:rFonts w:ascii="Times New Roman" w:hAnsi="Times New Roman" w:cs="Times New Roman"/>
          <w:b/>
        </w:rPr>
        <w:t xml:space="preserve">, </w:t>
      </w:r>
      <w:r w:rsidRPr="003826D8">
        <w:rPr>
          <w:rFonts w:ascii="Times New Roman" w:hAnsi="Times New Roman" w:cs="Times New Roman"/>
          <w:b/>
        </w:rPr>
        <w:t>П.</w:t>
      </w:r>
      <w:r>
        <w:rPr>
          <w:rFonts w:ascii="Times New Roman" w:hAnsi="Times New Roman" w:cs="Times New Roman"/>
          <w:b/>
        </w:rPr>
        <w:t> </w:t>
      </w:r>
      <w:r w:rsidRPr="003826D8">
        <w:rPr>
          <w:rFonts w:ascii="Times New Roman" w:hAnsi="Times New Roman" w:cs="Times New Roman"/>
          <w:b/>
        </w:rPr>
        <w:t>П.</w:t>
      </w:r>
      <w:r>
        <w:rPr>
          <w:rFonts w:ascii="Times New Roman" w:hAnsi="Times New Roman" w:cs="Times New Roman"/>
          <w:b/>
        </w:rPr>
        <w:t> </w:t>
      </w:r>
      <w:r w:rsidR="00290248" w:rsidRPr="003826D8">
        <w:rPr>
          <w:rFonts w:ascii="Times New Roman" w:hAnsi="Times New Roman" w:cs="Times New Roman"/>
          <w:b/>
        </w:rPr>
        <w:t>Петров</w:t>
      </w:r>
      <w:r w:rsidR="00290248" w:rsidRPr="003826D8">
        <w:rPr>
          <w:rFonts w:ascii="Times New Roman" w:hAnsi="Times New Roman" w:cs="Times New Roman"/>
          <w:b/>
          <w:vertAlign w:val="superscript"/>
        </w:rPr>
        <w:t>2</w:t>
      </w:r>
      <w:r w:rsidR="00290248" w:rsidRPr="003826D8">
        <w:rPr>
          <w:rFonts w:ascii="Times New Roman" w:hAnsi="Times New Roman" w:cs="Times New Roman"/>
          <w:b/>
        </w:rPr>
        <w:t xml:space="preserve">, </w:t>
      </w:r>
      <w:r w:rsidRPr="003826D8">
        <w:rPr>
          <w:rFonts w:ascii="Times New Roman" w:hAnsi="Times New Roman" w:cs="Times New Roman"/>
          <w:b/>
        </w:rPr>
        <w:t>С.</w:t>
      </w:r>
      <w:r>
        <w:rPr>
          <w:rFonts w:ascii="Times New Roman" w:hAnsi="Times New Roman" w:cs="Times New Roman"/>
          <w:b/>
        </w:rPr>
        <w:t> </w:t>
      </w:r>
      <w:r w:rsidRPr="003826D8">
        <w:rPr>
          <w:rFonts w:ascii="Times New Roman" w:hAnsi="Times New Roman" w:cs="Times New Roman"/>
          <w:b/>
        </w:rPr>
        <w:t>С.</w:t>
      </w:r>
      <w:r>
        <w:rPr>
          <w:rFonts w:ascii="Times New Roman" w:hAnsi="Times New Roman" w:cs="Times New Roman"/>
          <w:b/>
        </w:rPr>
        <w:t> </w:t>
      </w:r>
      <w:r w:rsidR="00290248" w:rsidRPr="003826D8">
        <w:rPr>
          <w:rFonts w:ascii="Times New Roman" w:hAnsi="Times New Roman" w:cs="Times New Roman"/>
          <w:b/>
        </w:rPr>
        <w:t>Сидоров</w:t>
      </w:r>
      <w:r w:rsidR="001F34D7">
        <w:rPr>
          <w:rFonts w:ascii="Times New Roman" w:hAnsi="Times New Roman" w:cs="Times New Roman"/>
          <w:b/>
          <w:vertAlign w:val="superscript"/>
        </w:rPr>
        <w:t>2</w:t>
      </w:r>
    </w:p>
    <w:p w:rsidR="00290248" w:rsidRPr="003826D8" w:rsidRDefault="00290248" w:rsidP="0029024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290248" w:rsidRPr="003826D8" w:rsidRDefault="00290248" w:rsidP="0029024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3826D8">
        <w:rPr>
          <w:rFonts w:ascii="Times New Roman" w:hAnsi="Times New Roman" w:cs="Times New Roman"/>
          <w:vertAlign w:val="superscript"/>
        </w:rPr>
        <w:t>1</w:t>
      </w:r>
      <w:r w:rsidR="003F4A5D">
        <w:rPr>
          <w:rFonts w:ascii="Times New Roman" w:hAnsi="Times New Roman" w:cs="Times New Roman"/>
          <w:vertAlign w:val="superscript"/>
        </w:rPr>
        <w:t xml:space="preserve"> </w:t>
      </w:r>
      <w:r w:rsidR="001F34D7" w:rsidRPr="001F34D7">
        <w:rPr>
          <w:rFonts w:ascii="Times New Roman" w:hAnsi="Times New Roman" w:cs="Times New Roman"/>
        </w:rPr>
        <w:t>Федеральное государственное бюджетное учреждение науки Институт теоретической и прикладной электродинамики Российской академии наук, Москва, Россия</w:t>
      </w:r>
    </w:p>
    <w:p w:rsidR="008A6EB2" w:rsidRPr="003826D8" w:rsidRDefault="00290248" w:rsidP="008A6EB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3826D8">
        <w:rPr>
          <w:rFonts w:ascii="Times New Roman" w:hAnsi="Times New Roman" w:cs="Times New Roman"/>
          <w:vertAlign w:val="superscript"/>
        </w:rPr>
        <w:t>2</w:t>
      </w:r>
      <w:r w:rsidR="003F4A5D">
        <w:rPr>
          <w:rFonts w:ascii="Times New Roman" w:hAnsi="Times New Roman" w:cs="Times New Roman"/>
          <w:vertAlign w:val="superscript"/>
        </w:rPr>
        <w:t xml:space="preserve"> </w:t>
      </w:r>
      <w:r w:rsidR="001F34D7" w:rsidRPr="001F34D7">
        <w:rPr>
          <w:rFonts w:ascii="Times New Roman" w:hAnsi="Times New Roman" w:cs="Times New Roman"/>
        </w:rPr>
        <w:t>«Национальный исследовательский университет „МЭИ“»</w:t>
      </w:r>
      <w:r w:rsidR="008A6EB2" w:rsidRPr="008A6EB2">
        <w:rPr>
          <w:rFonts w:ascii="Times New Roman" w:hAnsi="Times New Roman" w:cs="Times New Roman"/>
        </w:rPr>
        <w:t xml:space="preserve"> </w:t>
      </w:r>
      <w:r w:rsidR="008A6EB2" w:rsidRPr="001F34D7">
        <w:rPr>
          <w:rFonts w:ascii="Times New Roman" w:hAnsi="Times New Roman" w:cs="Times New Roman"/>
        </w:rPr>
        <w:t>Москва, Россия</w:t>
      </w:r>
    </w:p>
    <w:p w:rsidR="00290248" w:rsidRPr="003826D8" w:rsidRDefault="00290248" w:rsidP="0029024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3826D8">
        <w:rPr>
          <w:rFonts w:ascii="Times New Roman" w:hAnsi="Times New Roman" w:cs="Times New Roman"/>
        </w:rPr>
        <w:t>*</w:t>
      </w:r>
      <w:r w:rsidR="003F4A5D">
        <w:rPr>
          <w:rFonts w:ascii="Times New Roman" w:hAnsi="Times New Roman" w:cs="Times New Roman"/>
        </w:rPr>
        <w:t xml:space="preserve"> </w:t>
      </w:r>
      <w:r w:rsidRPr="003826D8">
        <w:rPr>
          <w:rFonts w:ascii="Times New Roman" w:hAnsi="Times New Roman" w:cs="Times New Roman"/>
          <w:lang w:val="en-US"/>
        </w:rPr>
        <w:t>itae</w:t>
      </w:r>
      <w:r w:rsidRPr="003826D8">
        <w:rPr>
          <w:rFonts w:ascii="Times New Roman" w:hAnsi="Times New Roman" w:cs="Times New Roman"/>
        </w:rPr>
        <w:t>@</w:t>
      </w:r>
      <w:r w:rsidRPr="003826D8">
        <w:rPr>
          <w:rFonts w:ascii="Times New Roman" w:hAnsi="Times New Roman" w:cs="Times New Roman"/>
          <w:lang w:val="en-US"/>
        </w:rPr>
        <w:t>itae</w:t>
      </w:r>
      <w:r w:rsidRPr="003826D8">
        <w:rPr>
          <w:rFonts w:ascii="Times New Roman" w:hAnsi="Times New Roman" w:cs="Times New Roman"/>
        </w:rPr>
        <w:t>.</w:t>
      </w:r>
      <w:r w:rsidRPr="003826D8">
        <w:rPr>
          <w:rFonts w:ascii="Times New Roman" w:hAnsi="Times New Roman" w:cs="Times New Roman"/>
          <w:lang w:val="en-US"/>
        </w:rPr>
        <w:t>ru</w:t>
      </w:r>
    </w:p>
    <w:p w:rsidR="00290248" w:rsidRPr="003826D8" w:rsidRDefault="00290248" w:rsidP="00290248">
      <w:pPr>
        <w:spacing w:line="240" w:lineRule="auto"/>
        <w:rPr>
          <w:rFonts w:ascii="Times New Roman" w:hAnsi="Times New Roman" w:cs="Times New Roman"/>
        </w:rPr>
      </w:pPr>
    </w:p>
    <w:p w:rsidR="00290248" w:rsidRPr="003826D8" w:rsidRDefault="001F34D7" w:rsidP="0029024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Электромагнитные св</w:t>
      </w:r>
      <w:r w:rsidRPr="003826D8">
        <w:rPr>
          <w:rFonts w:ascii="Times New Roman" w:hAnsi="Times New Roman" w:cs="Times New Roman"/>
          <w:b/>
          <w:bCs/>
        </w:rPr>
        <w:t xml:space="preserve">ойства композитных материалов в </w:t>
      </w:r>
      <w:r>
        <w:rPr>
          <w:rFonts w:ascii="Times New Roman" w:hAnsi="Times New Roman" w:cs="Times New Roman"/>
          <w:b/>
          <w:bCs/>
        </w:rPr>
        <w:t>СВЧ</w:t>
      </w:r>
      <w:r w:rsidRPr="003826D8">
        <w:rPr>
          <w:rFonts w:ascii="Times New Roman" w:hAnsi="Times New Roman" w:cs="Times New Roman"/>
          <w:b/>
          <w:bCs/>
        </w:rPr>
        <w:t xml:space="preserve"> диапазоне</w:t>
      </w: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  <w:b/>
        </w:rPr>
      </w:pP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</w:rPr>
      </w:pPr>
      <w:r w:rsidRPr="003826D8">
        <w:rPr>
          <w:rFonts w:ascii="Times New Roman" w:hAnsi="Times New Roman" w:cs="Times New Roman"/>
          <w:b/>
        </w:rPr>
        <w:t>Аннотация. «</w:t>
      </w:r>
      <w:r w:rsidRPr="003826D8">
        <w:rPr>
          <w:rStyle w:val="hps"/>
          <w:rFonts w:ascii="Times New Roman" w:hAnsi="Times New Roman" w:cs="Times New Roman"/>
          <w:color w:val="000000"/>
        </w:rPr>
        <w:t>…»  (</w:t>
      </w:r>
      <w:r w:rsidRPr="003826D8">
        <w:rPr>
          <w:rFonts w:ascii="Times New Roman" w:hAnsi="Times New Roman" w:cs="Times New Roman"/>
          <w:color w:val="C0504D" w:themeColor="accent2"/>
        </w:rPr>
        <w:t xml:space="preserve">Общий объем аннотации должен составлять не менее 150, но не более </w:t>
      </w:r>
      <w:r w:rsidR="001F34D7">
        <w:rPr>
          <w:rFonts w:ascii="Times New Roman" w:hAnsi="Times New Roman" w:cs="Times New Roman"/>
          <w:color w:val="C0504D" w:themeColor="accent2"/>
        </w:rPr>
        <w:t>25</w:t>
      </w:r>
      <w:r w:rsidRPr="003826D8">
        <w:rPr>
          <w:rFonts w:ascii="Times New Roman" w:hAnsi="Times New Roman" w:cs="Times New Roman"/>
          <w:color w:val="C0504D" w:themeColor="accent2"/>
        </w:rPr>
        <w:t>0 слов.</w:t>
      </w:r>
      <w:r w:rsidR="001F34D7">
        <w:rPr>
          <w:rFonts w:ascii="Times New Roman" w:hAnsi="Times New Roman" w:cs="Times New Roman"/>
          <w:color w:val="C0504D" w:themeColor="accent2"/>
        </w:rPr>
        <w:t xml:space="preserve"> Не допускается использовать греческие символы, формулы, ссылки.</w:t>
      </w:r>
      <w:r w:rsidRPr="003826D8">
        <w:rPr>
          <w:rFonts w:ascii="Times New Roman" w:hAnsi="Times New Roman" w:cs="Times New Roman"/>
        </w:rPr>
        <w:t>)</w:t>
      </w: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  <w:b/>
        </w:rPr>
      </w:pP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</w:rPr>
      </w:pPr>
      <w:r w:rsidRPr="003826D8">
        <w:rPr>
          <w:rFonts w:ascii="Times New Roman" w:hAnsi="Times New Roman" w:cs="Times New Roman"/>
          <w:b/>
        </w:rPr>
        <w:t>Ключевые слова</w:t>
      </w:r>
      <w:r w:rsidRPr="003826D8">
        <w:rPr>
          <w:rFonts w:ascii="Times New Roman" w:hAnsi="Times New Roman" w:cs="Times New Roman"/>
        </w:rPr>
        <w:t>: «…»  (</w:t>
      </w:r>
      <w:r w:rsidRPr="003826D8">
        <w:rPr>
          <w:rFonts w:ascii="Times New Roman" w:hAnsi="Times New Roman" w:cs="Times New Roman"/>
          <w:color w:val="C0504D" w:themeColor="accent2"/>
        </w:rPr>
        <w:t>5 ключевых слов/словосочетаний</w:t>
      </w:r>
      <w:r w:rsidRPr="003826D8">
        <w:rPr>
          <w:rFonts w:ascii="Times New Roman" w:hAnsi="Times New Roman" w:cs="Times New Roman"/>
        </w:rPr>
        <w:t>)</w:t>
      </w: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</w:rPr>
      </w:pPr>
    </w:p>
    <w:p w:rsidR="00290248" w:rsidRPr="003826D8" w:rsidRDefault="001F34D7" w:rsidP="00290248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lang w:val="en-US"/>
        </w:rPr>
      </w:pPr>
      <w:r w:rsidRPr="003826D8">
        <w:rPr>
          <w:rFonts w:ascii="Times New Roman" w:hAnsi="Times New Roman" w:cs="Times New Roman"/>
          <w:b/>
          <w:lang w:val="en-US"/>
        </w:rPr>
        <w:t>I.</w:t>
      </w:r>
      <w:r w:rsidRPr="001F34D7">
        <w:rPr>
          <w:rFonts w:ascii="Times New Roman" w:hAnsi="Times New Roman" w:cs="Times New Roman"/>
          <w:b/>
          <w:lang w:val="en-US"/>
        </w:rPr>
        <w:t> </w:t>
      </w:r>
      <w:r w:rsidRPr="003826D8">
        <w:rPr>
          <w:rFonts w:ascii="Times New Roman" w:hAnsi="Times New Roman" w:cs="Times New Roman"/>
          <w:b/>
          <w:lang w:val="en-US"/>
        </w:rPr>
        <w:t>I.</w:t>
      </w:r>
      <w:r w:rsidRPr="001F34D7">
        <w:rPr>
          <w:rFonts w:ascii="Times New Roman" w:hAnsi="Times New Roman" w:cs="Times New Roman"/>
          <w:b/>
          <w:lang w:val="en-US"/>
        </w:rPr>
        <w:t> </w:t>
      </w:r>
      <w:r w:rsidR="00290248" w:rsidRPr="003826D8">
        <w:rPr>
          <w:rFonts w:ascii="Times New Roman" w:hAnsi="Times New Roman" w:cs="Times New Roman"/>
          <w:b/>
          <w:lang w:val="en-US"/>
        </w:rPr>
        <w:t>Ivanov</w:t>
      </w:r>
      <w:r w:rsidR="00290248" w:rsidRPr="003826D8">
        <w:rPr>
          <w:rFonts w:ascii="Times New Roman" w:hAnsi="Times New Roman" w:cs="Times New Roman"/>
          <w:b/>
          <w:vertAlign w:val="superscript"/>
          <w:lang w:val="en-US"/>
        </w:rPr>
        <w:t>*</w:t>
      </w:r>
      <w:r w:rsidR="00B05E2A" w:rsidRPr="003826D8">
        <w:rPr>
          <w:rFonts w:ascii="Times New Roman" w:hAnsi="Times New Roman" w:cs="Times New Roman"/>
          <w:b/>
          <w:vertAlign w:val="superscript"/>
          <w:lang w:val="en-US"/>
        </w:rPr>
        <w:t>1</w:t>
      </w:r>
      <w:r w:rsidR="00290248" w:rsidRPr="003826D8">
        <w:rPr>
          <w:rFonts w:ascii="Times New Roman" w:hAnsi="Times New Roman" w:cs="Times New Roman"/>
          <w:b/>
          <w:lang w:val="en-US"/>
        </w:rPr>
        <w:t xml:space="preserve">, </w:t>
      </w:r>
      <w:r w:rsidRPr="003826D8">
        <w:rPr>
          <w:rFonts w:ascii="Times New Roman" w:hAnsi="Times New Roman" w:cs="Times New Roman"/>
          <w:b/>
          <w:lang w:val="en-US"/>
        </w:rPr>
        <w:t>P.</w:t>
      </w:r>
      <w:r w:rsidRPr="001F34D7">
        <w:rPr>
          <w:rFonts w:ascii="Times New Roman" w:hAnsi="Times New Roman" w:cs="Times New Roman"/>
          <w:b/>
          <w:lang w:val="en-US"/>
        </w:rPr>
        <w:t> </w:t>
      </w:r>
      <w:r w:rsidRPr="003826D8">
        <w:rPr>
          <w:rFonts w:ascii="Times New Roman" w:hAnsi="Times New Roman" w:cs="Times New Roman"/>
          <w:b/>
          <w:lang w:val="en-US"/>
        </w:rPr>
        <w:t>P.</w:t>
      </w:r>
      <w:r w:rsidRPr="001F34D7">
        <w:rPr>
          <w:rFonts w:ascii="Times New Roman" w:hAnsi="Times New Roman" w:cs="Times New Roman"/>
          <w:b/>
          <w:lang w:val="en-US"/>
        </w:rPr>
        <w:t> </w:t>
      </w:r>
      <w:r w:rsidR="00290248" w:rsidRPr="003826D8">
        <w:rPr>
          <w:rFonts w:ascii="Times New Roman" w:hAnsi="Times New Roman" w:cs="Times New Roman"/>
          <w:b/>
          <w:lang w:val="en-US"/>
        </w:rPr>
        <w:t>Petrov</w:t>
      </w:r>
      <w:r w:rsidR="00290248" w:rsidRPr="003826D8">
        <w:rPr>
          <w:rFonts w:ascii="Times New Roman" w:hAnsi="Times New Roman" w:cs="Times New Roman"/>
          <w:b/>
          <w:vertAlign w:val="superscript"/>
          <w:lang w:val="en-US"/>
        </w:rPr>
        <w:t>2</w:t>
      </w:r>
      <w:r w:rsidR="00290248" w:rsidRPr="003826D8">
        <w:rPr>
          <w:rFonts w:ascii="Times New Roman" w:hAnsi="Times New Roman" w:cs="Times New Roman"/>
          <w:b/>
          <w:lang w:val="en-US"/>
        </w:rPr>
        <w:t>,</w:t>
      </w:r>
      <w:r w:rsidR="003F4A5D" w:rsidRPr="003F4A5D">
        <w:rPr>
          <w:rFonts w:ascii="Times New Roman" w:hAnsi="Times New Roman" w:cs="Times New Roman"/>
          <w:b/>
          <w:lang w:val="en-US"/>
        </w:rPr>
        <w:t xml:space="preserve"> </w:t>
      </w:r>
      <w:r w:rsidRPr="003826D8">
        <w:rPr>
          <w:rFonts w:ascii="Times New Roman" w:hAnsi="Times New Roman" w:cs="Times New Roman"/>
          <w:b/>
          <w:lang w:val="en-US"/>
        </w:rPr>
        <w:t>S.</w:t>
      </w:r>
      <w:r w:rsidRPr="001F34D7">
        <w:rPr>
          <w:rFonts w:ascii="Times New Roman" w:hAnsi="Times New Roman" w:cs="Times New Roman"/>
          <w:b/>
          <w:lang w:val="en-US"/>
        </w:rPr>
        <w:t> </w:t>
      </w:r>
      <w:r w:rsidRPr="003826D8">
        <w:rPr>
          <w:rFonts w:ascii="Times New Roman" w:hAnsi="Times New Roman" w:cs="Times New Roman"/>
          <w:b/>
          <w:lang w:val="en-US"/>
        </w:rPr>
        <w:t>S.</w:t>
      </w:r>
      <w:r w:rsidRPr="001F34D7">
        <w:rPr>
          <w:rFonts w:ascii="Times New Roman" w:hAnsi="Times New Roman" w:cs="Times New Roman"/>
          <w:b/>
          <w:lang w:val="en-US"/>
        </w:rPr>
        <w:t> </w:t>
      </w:r>
      <w:r w:rsidR="00290248" w:rsidRPr="003826D8">
        <w:rPr>
          <w:rFonts w:ascii="Times New Roman" w:hAnsi="Times New Roman" w:cs="Times New Roman"/>
          <w:b/>
          <w:lang w:val="en-US"/>
        </w:rPr>
        <w:t>Sidorov</w:t>
      </w:r>
      <w:r>
        <w:rPr>
          <w:rFonts w:ascii="Times New Roman" w:hAnsi="Times New Roman" w:cs="Times New Roman"/>
          <w:b/>
          <w:vertAlign w:val="superscript"/>
          <w:lang w:val="en-US"/>
        </w:rPr>
        <w:t>2</w:t>
      </w:r>
    </w:p>
    <w:p w:rsidR="00290248" w:rsidRPr="003826D8" w:rsidRDefault="00290248" w:rsidP="00290248">
      <w:pPr>
        <w:spacing w:line="240" w:lineRule="auto"/>
        <w:contextualSpacing/>
        <w:jc w:val="center"/>
        <w:rPr>
          <w:rFonts w:ascii="Times New Roman" w:hAnsi="Times New Roman" w:cs="Times New Roman"/>
          <w:lang w:val="en-US"/>
        </w:rPr>
      </w:pPr>
    </w:p>
    <w:p w:rsidR="00290248" w:rsidRPr="003826D8" w:rsidRDefault="00290248" w:rsidP="00290248">
      <w:pPr>
        <w:spacing w:line="240" w:lineRule="auto"/>
        <w:contextualSpacing/>
        <w:jc w:val="center"/>
        <w:rPr>
          <w:rFonts w:ascii="Times New Roman" w:hAnsi="Times New Roman" w:cs="Times New Roman"/>
          <w:lang w:val="en-US"/>
        </w:rPr>
      </w:pPr>
      <w:r w:rsidRPr="003826D8">
        <w:rPr>
          <w:rFonts w:ascii="Times New Roman" w:hAnsi="Times New Roman" w:cs="Times New Roman"/>
          <w:vertAlign w:val="superscript"/>
          <w:lang w:val="en-US"/>
        </w:rPr>
        <w:t>1</w:t>
      </w:r>
      <w:r w:rsidR="003F4A5D" w:rsidRPr="003F4A5D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3826D8">
        <w:rPr>
          <w:rFonts w:ascii="Times New Roman" w:hAnsi="Times New Roman" w:cs="Times New Roman"/>
          <w:lang w:val="en-US"/>
        </w:rPr>
        <w:t>Institute for theoretical and applied electromagnetics RAS, Moscow, Russia</w:t>
      </w:r>
    </w:p>
    <w:p w:rsidR="00290248" w:rsidRPr="001F34D7" w:rsidRDefault="00290248" w:rsidP="00290248">
      <w:pPr>
        <w:spacing w:line="240" w:lineRule="auto"/>
        <w:contextualSpacing/>
        <w:jc w:val="center"/>
        <w:rPr>
          <w:rFonts w:ascii="Times New Roman" w:hAnsi="Times New Roman" w:cs="Times New Roman"/>
          <w:lang w:val="en-US"/>
        </w:rPr>
      </w:pPr>
      <w:r w:rsidRPr="003826D8">
        <w:rPr>
          <w:rFonts w:ascii="Times New Roman" w:hAnsi="Times New Roman" w:cs="Times New Roman"/>
          <w:vertAlign w:val="superscript"/>
          <w:lang w:val="en-US"/>
        </w:rPr>
        <w:t>2</w:t>
      </w:r>
      <w:r w:rsidR="003F4A5D" w:rsidRPr="003F4A5D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1F34D7" w:rsidRPr="001F34D7">
        <w:rPr>
          <w:rFonts w:ascii="Times New Roman" w:hAnsi="Times New Roman" w:cs="Times New Roman"/>
          <w:lang w:val="en-US"/>
        </w:rPr>
        <w:t>Moscow Power Engineering Institute, Moscow, Russia</w:t>
      </w:r>
    </w:p>
    <w:p w:rsidR="00290248" w:rsidRPr="003826D8" w:rsidRDefault="00290248" w:rsidP="00290248">
      <w:pPr>
        <w:spacing w:line="240" w:lineRule="auto"/>
        <w:contextualSpacing/>
        <w:jc w:val="center"/>
        <w:rPr>
          <w:rFonts w:ascii="Times New Roman" w:hAnsi="Times New Roman" w:cs="Times New Roman"/>
          <w:lang w:val="en-US"/>
        </w:rPr>
      </w:pPr>
      <w:r w:rsidRPr="003826D8">
        <w:rPr>
          <w:rFonts w:ascii="Times New Roman" w:hAnsi="Times New Roman" w:cs="Times New Roman"/>
          <w:lang w:val="en-US"/>
        </w:rPr>
        <w:t>*</w:t>
      </w:r>
      <w:r w:rsidR="003F4A5D" w:rsidRPr="00611ED6">
        <w:rPr>
          <w:rFonts w:ascii="Times New Roman" w:hAnsi="Times New Roman" w:cs="Times New Roman"/>
          <w:lang w:val="en-US"/>
        </w:rPr>
        <w:t xml:space="preserve"> </w:t>
      </w:r>
      <w:r w:rsidRPr="003826D8">
        <w:rPr>
          <w:rFonts w:ascii="Times New Roman" w:hAnsi="Times New Roman" w:cs="Times New Roman"/>
          <w:lang w:val="en-US"/>
        </w:rPr>
        <w:t>itae@itae.ru</w:t>
      </w:r>
    </w:p>
    <w:p w:rsidR="00290248" w:rsidRPr="003826D8" w:rsidRDefault="00290248" w:rsidP="00290248">
      <w:pPr>
        <w:spacing w:line="240" w:lineRule="auto"/>
        <w:rPr>
          <w:rFonts w:ascii="Times New Roman" w:hAnsi="Times New Roman" w:cs="Times New Roman"/>
          <w:lang w:val="en-US"/>
        </w:rPr>
      </w:pPr>
    </w:p>
    <w:p w:rsidR="00290248" w:rsidRPr="003826D8" w:rsidRDefault="00290248" w:rsidP="00290248">
      <w:pPr>
        <w:spacing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826D8">
        <w:rPr>
          <w:rFonts w:ascii="Times New Roman" w:hAnsi="Times New Roman" w:cs="Times New Roman"/>
          <w:b/>
          <w:bCs/>
          <w:lang w:val="en-US"/>
        </w:rPr>
        <w:t>Electromagnetic properties of composite materials in microwave</w:t>
      </w: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  <w:b/>
          <w:lang w:val="en-US"/>
        </w:rPr>
      </w:pPr>
    </w:p>
    <w:p w:rsidR="00290248" w:rsidRPr="003826D8" w:rsidRDefault="00290248" w:rsidP="00B05E2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3826D8">
        <w:rPr>
          <w:rFonts w:ascii="Times New Roman" w:hAnsi="Times New Roman" w:cs="Times New Roman"/>
          <w:b/>
          <w:lang w:val="en-US"/>
        </w:rPr>
        <w:t>Abstract</w:t>
      </w:r>
      <w:r w:rsidRPr="003826D8">
        <w:rPr>
          <w:rFonts w:ascii="Times New Roman" w:hAnsi="Times New Roman" w:cs="Times New Roman"/>
          <w:b/>
        </w:rPr>
        <w:t>. «</w:t>
      </w:r>
      <w:r w:rsidRPr="003826D8">
        <w:rPr>
          <w:rStyle w:val="hps"/>
          <w:rFonts w:ascii="Times New Roman" w:hAnsi="Times New Roman" w:cs="Times New Roman"/>
          <w:color w:val="000000"/>
        </w:rPr>
        <w:t>…»  (</w:t>
      </w:r>
      <w:r w:rsidR="00B05E2A" w:rsidRPr="003826D8">
        <w:rPr>
          <w:rFonts w:ascii="Times New Roman" w:hAnsi="Times New Roman" w:cs="Times New Roman"/>
          <w:color w:val="C0504D" w:themeColor="accent2"/>
        </w:rPr>
        <w:t xml:space="preserve">Общий объем аннотации должен составлять не менее 150, но не более </w:t>
      </w:r>
      <w:r w:rsidR="00B05E2A">
        <w:rPr>
          <w:rFonts w:ascii="Times New Roman" w:hAnsi="Times New Roman" w:cs="Times New Roman"/>
          <w:color w:val="C0504D" w:themeColor="accent2"/>
        </w:rPr>
        <w:t>25</w:t>
      </w:r>
      <w:r w:rsidR="00B05E2A" w:rsidRPr="003826D8">
        <w:rPr>
          <w:rFonts w:ascii="Times New Roman" w:hAnsi="Times New Roman" w:cs="Times New Roman"/>
          <w:color w:val="C0504D" w:themeColor="accent2"/>
        </w:rPr>
        <w:t>0 слов.</w:t>
      </w:r>
      <w:r w:rsidR="00B05E2A">
        <w:rPr>
          <w:rFonts w:ascii="Times New Roman" w:hAnsi="Times New Roman" w:cs="Times New Roman"/>
          <w:color w:val="C0504D" w:themeColor="accent2"/>
        </w:rPr>
        <w:t xml:space="preserve"> Не допускается использовать греческие символы, формулы, ссылки.</w:t>
      </w:r>
      <w:r w:rsidRPr="003826D8">
        <w:rPr>
          <w:rFonts w:ascii="Times New Roman" w:hAnsi="Times New Roman" w:cs="Times New Roman"/>
        </w:rPr>
        <w:t>)</w:t>
      </w: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  <w:b/>
        </w:rPr>
      </w:pP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</w:rPr>
      </w:pPr>
      <w:r w:rsidRPr="003826D8">
        <w:rPr>
          <w:rFonts w:ascii="Times New Roman" w:hAnsi="Times New Roman" w:cs="Times New Roman"/>
          <w:b/>
          <w:lang w:val="en-US"/>
        </w:rPr>
        <w:t>Key</w:t>
      </w:r>
      <w:r w:rsidRPr="003826D8">
        <w:rPr>
          <w:rFonts w:ascii="Times New Roman" w:hAnsi="Times New Roman" w:cs="Times New Roman"/>
          <w:b/>
        </w:rPr>
        <w:t xml:space="preserve"> </w:t>
      </w:r>
      <w:r w:rsidRPr="003826D8">
        <w:rPr>
          <w:rFonts w:ascii="Times New Roman" w:hAnsi="Times New Roman" w:cs="Times New Roman"/>
          <w:b/>
          <w:lang w:val="en-US"/>
        </w:rPr>
        <w:t>words</w:t>
      </w:r>
      <w:r w:rsidRPr="003826D8">
        <w:rPr>
          <w:rFonts w:ascii="Times New Roman" w:hAnsi="Times New Roman" w:cs="Times New Roman"/>
        </w:rPr>
        <w:t>: «…»  (</w:t>
      </w:r>
      <w:r w:rsidR="00B05E2A" w:rsidRPr="003826D8">
        <w:rPr>
          <w:rFonts w:ascii="Times New Roman" w:hAnsi="Times New Roman" w:cs="Times New Roman"/>
          <w:color w:val="C0504D" w:themeColor="accent2"/>
        </w:rPr>
        <w:t>5 ключевых слов/словосочетаний</w:t>
      </w:r>
      <w:r w:rsidRPr="003826D8">
        <w:rPr>
          <w:rFonts w:ascii="Times New Roman" w:hAnsi="Times New Roman" w:cs="Times New Roman"/>
        </w:rPr>
        <w:t>)</w:t>
      </w: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</w:rPr>
      </w:pP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</w:rPr>
      </w:pP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</w:rPr>
      </w:pPr>
    </w:p>
    <w:p w:rsidR="00290248" w:rsidRPr="003826D8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  <w:b/>
          <w:color w:val="000000"/>
        </w:rPr>
      </w:pPr>
      <w:r w:rsidRPr="003826D8">
        <w:rPr>
          <w:rFonts w:ascii="Times New Roman" w:hAnsi="Times New Roman" w:cs="Times New Roman"/>
          <w:b/>
          <w:color w:val="000000"/>
        </w:rPr>
        <w:t>Введение</w:t>
      </w:r>
    </w:p>
    <w:p w:rsidR="00290248" w:rsidRPr="0082370A" w:rsidRDefault="00290248" w:rsidP="00290248">
      <w:pPr>
        <w:pStyle w:val="2"/>
        <w:spacing w:line="240" w:lineRule="auto"/>
        <w:ind w:firstLine="567"/>
        <w:contextualSpacing/>
        <w:rPr>
          <w:bCs/>
        </w:rPr>
      </w:pPr>
      <w:r w:rsidRPr="0082370A">
        <w:rPr>
          <w:bCs/>
        </w:rPr>
        <w:t>«…</w:t>
      </w:r>
      <w:r w:rsidR="003826D8" w:rsidRPr="00666B68">
        <w:rPr>
          <w:bCs/>
        </w:rPr>
        <w:t>Уравнения</w:t>
      </w:r>
      <w:r w:rsidR="003826D8">
        <w:rPr>
          <w:bCs/>
        </w:rPr>
        <w:t xml:space="preserve"> </w:t>
      </w:r>
      <w:r w:rsidR="003826D8" w:rsidRPr="00666B68">
        <w:rPr>
          <w:bCs/>
        </w:rPr>
        <w:t>Максвелла</w:t>
      </w:r>
      <w:r w:rsidRPr="00666B68">
        <w:rPr>
          <w:bCs/>
        </w:rPr>
        <w:t xml:space="preserve"> — система уравнений в дифференциальной или интегральной форме, описывающих электромагнитное поле и его связь с электрическими зарядами и токами в вакууме и сплошных средах. Вместе с выражением для силы Лоренца, задающим меру воздействия электромагнитного поля на заряженные частицы, эти уравнения образуют полную систему уравнений классической электродинамики, называемую</w:t>
      </w:r>
      <w:r w:rsidR="002229D0">
        <w:rPr>
          <w:bCs/>
        </w:rPr>
        <w:t xml:space="preserve"> иногда уравнениями Максвелла-</w:t>
      </w:r>
      <w:r w:rsidRPr="00666B68">
        <w:rPr>
          <w:bCs/>
        </w:rPr>
        <w:t>Лоренца. Уравнения, сформулированные Джеймсом Клерком Максвеллом на основе накопленных к середине XIX века экспериментальных результатов, сыграли ключевую роль в развитии представлений теоретической физики и оказали сильное, зачастую решающее влияние не только на все области физики, непосредственно связанные с электромагнетизмом, но и на многие возникшие впоследствии фундаментальные теории, предмет которых не сводился к электромагнетизму (одним из ярчайших примеров здесь может служить специальная теория относительности).</w:t>
      </w:r>
      <w:r w:rsidRPr="0082370A">
        <w:rPr>
          <w:bCs/>
        </w:rPr>
        <w:t>…»</w:t>
      </w:r>
    </w:p>
    <w:p w:rsidR="00290248" w:rsidRPr="0082370A" w:rsidRDefault="00290248" w:rsidP="00290248">
      <w:pPr>
        <w:pStyle w:val="2"/>
        <w:spacing w:after="0" w:line="240" w:lineRule="auto"/>
        <w:ind w:firstLine="567"/>
        <w:contextualSpacing/>
        <w:rPr>
          <w:bCs/>
        </w:rPr>
      </w:pPr>
    </w:p>
    <w:p w:rsidR="00290248" w:rsidRPr="0082370A" w:rsidRDefault="00290248" w:rsidP="00290248">
      <w:pPr>
        <w:pStyle w:val="2"/>
        <w:spacing w:after="0" w:line="240" w:lineRule="auto"/>
        <w:contextualSpacing/>
        <w:jc w:val="center"/>
        <w:rPr>
          <w:bCs/>
        </w:rPr>
      </w:pPr>
      <w:r w:rsidRPr="0082370A">
        <w:rPr>
          <w:noProof/>
        </w:rPr>
        <w:lastRenderedPageBreak/>
        <w:drawing>
          <wp:inline distT="0" distB="0" distL="0" distR="0">
            <wp:extent cx="2837064" cy="1499512"/>
            <wp:effectExtent l="19050" t="0" r="1386" b="0"/>
            <wp:docPr id="1" name="Рисунок 2" descr="Карта мира PNG клипарт изображения (картинки) с альфа каналом и прозрачным  фоном. Скачать бесплат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а мира PNG клипарт изображения (картинки) с альфа каналом и прозрачным  фоном. Скачать бесплатно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70" cy="150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248" w:rsidRPr="0082370A" w:rsidRDefault="00290248" w:rsidP="00290248">
      <w:pPr>
        <w:pStyle w:val="2"/>
        <w:spacing w:after="0" w:line="240" w:lineRule="auto"/>
        <w:contextualSpacing/>
        <w:rPr>
          <w:bCs/>
        </w:rPr>
      </w:pPr>
    </w:p>
    <w:p w:rsidR="00290248" w:rsidRPr="0082370A" w:rsidRDefault="00290248" w:rsidP="00290248">
      <w:pPr>
        <w:pStyle w:val="2"/>
        <w:spacing w:after="0" w:line="240" w:lineRule="auto"/>
        <w:contextualSpacing/>
        <w:jc w:val="center"/>
        <w:rPr>
          <w:bCs/>
          <w:i/>
        </w:rPr>
      </w:pPr>
      <w:r w:rsidRPr="0082370A">
        <w:rPr>
          <w:bCs/>
          <w:i/>
        </w:rPr>
        <w:t>Рисунок 1 – «</w:t>
      </w:r>
      <w:r>
        <w:rPr>
          <w:bCs/>
          <w:i/>
        </w:rPr>
        <w:t>Название рисунка</w:t>
      </w:r>
      <w:r w:rsidRPr="0082370A">
        <w:rPr>
          <w:bCs/>
          <w:i/>
        </w:rPr>
        <w:t>»</w:t>
      </w:r>
    </w:p>
    <w:p w:rsidR="00290248" w:rsidRPr="0082370A" w:rsidRDefault="00290248" w:rsidP="00290248">
      <w:pPr>
        <w:pStyle w:val="2"/>
        <w:spacing w:after="0" w:line="240" w:lineRule="auto"/>
        <w:contextualSpacing/>
        <w:rPr>
          <w:bCs/>
        </w:rPr>
      </w:pPr>
    </w:p>
    <w:p w:rsidR="00290248" w:rsidRPr="0082370A" w:rsidRDefault="00290248" w:rsidP="00290248">
      <w:pPr>
        <w:pStyle w:val="2"/>
        <w:spacing w:after="0" w:line="240" w:lineRule="auto"/>
        <w:ind w:firstLine="567"/>
        <w:contextualSpacing/>
        <w:rPr>
          <w:bCs/>
        </w:rPr>
      </w:pPr>
      <w:r w:rsidRPr="0082370A">
        <w:rPr>
          <w:bCs/>
        </w:rPr>
        <w:t>«…</w:t>
      </w:r>
      <w:r w:rsidRPr="00666B68">
        <w:rPr>
          <w:bCs/>
        </w:rPr>
        <w:t>Уравнения, сформулированные Джеймсом Клерком Максвеллом, возникли на основе ряда важных экспериментальных открытий, которые были сделаны в начале XIX века. В 1820 году Ханс</w:t>
      </w:r>
      <w:r>
        <w:rPr>
          <w:bCs/>
        </w:rPr>
        <w:t xml:space="preserve"> </w:t>
      </w:r>
      <w:r w:rsidRPr="00666B68">
        <w:rPr>
          <w:bCs/>
        </w:rPr>
        <w:t>Кристиан Эрстед обнаружил</w:t>
      </w:r>
      <w:r w:rsidR="003826D8">
        <w:rPr>
          <w:bCs/>
        </w:rPr>
        <w:t xml:space="preserve"> </w:t>
      </w:r>
      <w:r w:rsidRPr="00666B68">
        <w:rPr>
          <w:bCs/>
        </w:rPr>
        <w:t>[1], что пропускаемый через провод гальванический ток заставляет отклоняться магнитную стрелку компаса. Это открытие привлекло широкое внимание учёных того времени. В том же 1820 году Био и Савар экспериментально нашли выражение</w:t>
      </w:r>
      <w:r w:rsidR="002229D0">
        <w:rPr>
          <w:bCs/>
        </w:rPr>
        <w:t xml:space="preserve"> </w:t>
      </w:r>
      <w:r w:rsidRPr="00666B68">
        <w:rPr>
          <w:bCs/>
        </w:rPr>
        <w:t xml:space="preserve">[2] для порождаемой током </w:t>
      </w:r>
      <w:r w:rsidR="002229D0">
        <w:rPr>
          <w:bCs/>
        </w:rPr>
        <w:t>магнитной индукции (закон Био-</w:t>
      </w:r>
      <w:r w:rsidRPr="00666B68">
        <w:rPr>
          <w:bCs/>
        </w:rPr>
        <w:t>Савара), а Андре Мари Ампер обнаружил также, что взаимодействие на расстоянии возникает между двумя проводниками, по которым пропускается ток. Ампер ввёл термин «электродинамический» и выдвинул гипотезу, что природный магнетизм связан с существованием в магните круговых токов</w:t>
      </w:r>
      <w:r w:rsidR="002229D0">
        <w:rPr>
          <w:bCs/>
        </w:rPr>
        <w:t xml:space="preserve"> </w:t>
      </w:r>
      <w:r w:rsidRPr="00666B68">
        <w:rPr>
          <w:bCs/>
        </w:rPr>
        <w:t>[3].</w:t>
      </w:r>
      <w:r w:rsidRPr="0082370A">
        <w:rPr>
          <w:bCs/>
        </w:rPr>
        <w:t>…»</w:t>
      </w:r>
    </w:p>
    <w:p w:rsidR="00290248" w:rsidRPr="0082370A" w:rsidRDefault="00290248" w:rsidP="00290248">
      <w:pPr>
        <w:pStyle w:val="2"/>
        <w:spacing w:after="0" w:line="240" w:lineRule="auto"/>
        <w:ind w:firstLine="567"/>
        <w:contextualSpacing/>
        <w:rPr>
          <w:bCs/>
        </w:rPr>
      </w:pPr>
    </w:p>
    <w:p w:rsidR="00290248" w:rsidRPr="0082370A" w:rsidRDefault="00290248" w:rsidP="00290248">
      <w:pPr>
        <w:pStyle w:val="2"/>
        <w:spacing w:after="0" w:line="240" w:lineRule="auto"/>
        <w:ind w:firstLine="567"/>
        <w:contextualSpacing/>
        <w:rPr>
          <w:bCs/>
          <w:noProof/>
          <w:lang w:eastAsia="zh-CN"/>
        </w:rPr>
      </w:pPr>
      <w:r w:rsidRPr="0082370A">
        <w:rPr>
          <w:bCs/>
          <w:noProof/>
          <w:lang w:eastAsia="zh-CN"/>
        </w:rPr>
        <w:t>Таблица 1 – «</w:t>
      </w:r>
      <w:r>
        <w:rPr>
          <w:bCs/>
          <w:noProof/>
          <w:lang w:eastAsia="zh-CN"/>
        </w:rPr>
        <w:t>Название таблицы</w:t>
      </w:r>
      <w:r w:rsidRPr="0082370A">
        <w:rPr>
          <w:bCs/>
          <w:noProof/>
          <w:lang w:eastAsia="zh-CN"/>
        </w:rPr>
        <w:t>»</w:t>
      </w:r>
    </w:p>
    <w:p w:rsidR="00290248" w:rsidRPr="0082370A" w:rsidRDefault="00290248" w:rsidP="00290248">
      <w:pPr>
        <w:pStyle w:val="2"/>
        <w:spacing w:after="0" w:line="240" w:lineRule="auto"/>
        <w:contextualSpacing/>
        <w:rPr>
          <w:bCs/>
          <w:noProof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90248" w:rsidRPr="0082370A" w:rsidTr="006B73C3">
        <w:tc>
          <w:tcPr>
            <w:tcW w:w="3114" w:type="dxa"/>
            <w:vAlign w:val="center"/>
          </w:tcPr>
          <w:p w:rsidR="00290248" w:rsidRPr="0082370A" w:rsidRDefault="00290248" w:rsidP="006B73C3">
            <w:pPr>
              <w:pStyle w:val="2"/>
              <w:spacing w:after="0" w:line="240" w:lineRule="auto"/>
              <w:contextualSpacing/>
              <w:jc w:val="center"/>
              <w:rPr>
                <w:bCs/>
              </w:rPr>
            </w:pPr>
            <w:r w:rsidRPr="0082370A">
              <w:rPr>
                <w:bCs/>
              </w:rPr>
              <w:t>«…»</w:t>
            </w:r>
          </w:p>
        </w:tc>
        <w:tc>
          <w:tcPr>
            <w:tcW w:w="3115" w:type="dxa"/>
            <w:vAlign w:val="center"/>
          </w:tcPr>
          <w:p w:rsidR="00290248" w:rsidRPr="0082370A" w:rsidRDefault="00290248" w:rsidP="006B73C3">
            <w:pPr>
              <w:pStyle w:val="2"/>
              <w:spacing w:after="0" w:line="240" w:lineRule="auto"/>
              <w:contextualSpacing/>
              <w:jc w:val="center"/>
              <w:rPr>
                <w:bCs/>
              </w:rPr>
            </w:pPr>
            <w:r w:rsidRPr="0082370A">
              <w:rPr>
                <w:bCs/>
              </w:rPr>
              <w:t>«…»</w:t>
            </w:r>
          </w:p>
        </w:tc>
        <w:tc>
          <w:tcPr>
            <w:tcW w:w="3115" w:type="dxa"/>
            <w:vAlign w:val="center"/>
          </w:tcPr>
          <w:p w:rsidR="00290248" w:rsidRPr="0082370A" w:rsidRDefault="00290248" w:rsidP="006B73C3">
            <w:pPr>
              <w:pStyle w:val="2"/>
              <w:spacing w:after="0" w:line="240" w:lineRule="auto"/>
              <w:contextualSpacing/>
              <w:jc w:val="center"/>
              <w:rPr>
                <w:bCs/>
              </w:rPr>
            </w:pPr>
            <w:r w:rsidRPr="0082370A">
              <w:rPr>
                <w:bCs/>
              </w:rPr>
              <w:t>«…»</w:t>
            </w:r>
          </w:p>
        </w:tc>
      </w:tr>
      <w:tr w:rsidR="00290248" w:rsidRPr="0082370A" w:rsidTr="006B73C3">
        <w:tc>
          <w:tcPr>
            <w:tcW w:w="3114" w:type="dxa"/>
            <w:vAlign w:val="center"/>
          </w:tcPr>
          <w:p w:rsidR="00290248" w:rsidRPr="0082370A" w:rsidRDefault="00290248" w:rsidP="006B73C3">
            <w:pPr>
              <w:pStyle w:val="2"/>
              <w:spacing w:after="0" w:line="240" w:lineRule="auto"/>
              <w:contextualSpacing/>
              <w:jc w:val="center"/>
              <w:rPr>
                <w:bCs/>
              </w:rPr>
            </w:pPr>
            <w:r w:rsidRPr="0082370A">
              <w:rPr>
                <w:bCs/>
              </w:rPr>
              <w:t>«…»</w:t>
            </w:r>
          </w:p>
        </w:tc>
        <w:tc>
          <w:tcPr>
            <w:tcW w:w="3115" w:type="dxa"/>
            <w:vAlign w:val="center"/>
          </w:tcPr>
          <w:p w:rsidR="00290248" w:rsidRPr="0082370A" w:rsidRDefault="00290248" w:rsidP="006B73C3">
            <w:pPr>
              <w:pStyle w:val="2"/>
              <w:spacing w:after="0" w:line="240" w:lineRule="auto"/>
              <w:contextualSpacing/>
              <w:jc w:val="center"/>
              <w:rPr>
                <w:bCs/>
              </w:rPr>
            </w:pPr>
            <w:r w:rsidRPr="0082370A">
              <w:rPr>
                <w:bCs/>
              </w:rPr>
              <w:t>«…»</w:t>
            </w:r>
          </w:p>
        </w:tc>
        <w:tc>
          <w:tcPr>
            <w:tcW w:w="3115" w:type="dxa"/>
            <w:vAlign w:val="center"/>
          </w:tcPr>
          <w:p w:rsidR="00290248" w:rsidRPr="0082370A" w:rsidRDefault="00290248" w:rsidP="006B73C3">
            <w:pPr>
              <w:pStyle w:val="2"/>
              <w:spacing w:after="0" w:line="240" w:lineRule="auto"/>
              <w:contextualSpacing/>
              <w:jc w:val="center"/>
              <w:rPr>
                <w:bCs/>
              </w:rPr>
            </w:pPr>
            <w:r w:rsidRPr="0082370A">
              <w:rPr>
                <w:bCs/>
              </w:rPr>
              <w:t>«…»</w:t>
            </w:r>
          </w:p>
        </w:tc>
      </w:tr>
    </w:tbl>
    <w:p w:rsidR="00290248" w:rsidRPr="0082370A" w:rsidRDefault="00290248" w:rsidP="00290248">
      <w:pPr>
        <w:pStyle w:val="2"/>
        <w:spacing w:after="0" w:line="240" w:lineRule="auto"/>
        <w:ind w:firstLine="567"/>
        <w:contextualSpacing/>
        <w:rPr>
          <w:bCs/>
        </w:rPr>
      </w:pPr>
    </w:p>
    <w:p w:rsidR="00290248" w:rsidRPr="0082370A" w:rsidRDefault="00290248" w:rsidP="00290248">
      <w:pPr>
        <w:pStyle w:val="2"/>
        <w:spacing w:after="0" w:line="240" w:lineRule="auto"/>
        <w:ind w:firstLine="567"/>
        <w:contextualSpacing/>
        <w:rPr>
          <w:bCs/>
        </w:rPr>
      </w:pPr>
      <w:r w:rsidRPr="0082370A">
        <w:rPr>
          <w:bCs/>
        </w:rPr>
        <w:t>Пр</w:t>
      </w:r>
      <w:r>
        <w:rPr>
          <w:bCs/>
        </w:rPr>
        <w:t>имер</w:t>
      </w:r>
      <w:r w:rsidRPr="0082370A">
        <w:rPr>
          <w:bCs/>
        </w:rPr>
        <w:t xml:space="preserve"> формулы:</w:t>
      </w:r>
    </w:p>
    <w:p w:rsidR="00290248" w:rsidRPr="0082370A" w:rsidRDefault="002A7300" w:rsidP="00290248">
      <w:pPr>
        <w:pStyle w:val="2"/>
        <w:spacing w:after="0" w:line="240" w:lineRule="auto"/>
        <w:ind w:firstLine="567"/>
        <w:contextualSpacing/>
        <w:jc w:val="right"/>
        <w:rPr>
          <w:bCs/>
        </w:rPr>
      </w:pP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90248" w:rsidRPr="0082370A">
        <w:rPr>
          <w:bCs/>
        </w:rPr>
        <w:t xml:space="preserve">                                                             (1)</w:t>
      </w:r>
    </w:p>
    <w:p w:rsidR="00290248" w:rsidRPr="0082370A" w:rsidRDefault="00290248" w:rsidP="00290248">
      <w:pPr>
        <w:spacing w:line="240" w:lineRule="auto"/>
        <w:contextualSpacing/>
      </w:pPr>
    </w:p>
    <w:p w:rsidR="00290248" w:rsidRPr="002229D0" w:rsidRDefault="00290248" w:rsidP="00290248">
      <w:pPr>
        <w:spacing w:line="240" w:lineRule="auto"/>
        <w:ind w:firstLine="567"/>
        <w:contextualSpacing/>
        <w:rPr>
          <w:rFonts w:ascii="Times New Roman" w:hAnsi="Times New Roman" w:cs="Times New Roman"/>
          <w:b/>
        </w:rPr>
      </w:pPr>
      <w:r w:rsidRPr="002229D0">
        <w:rPr>
          <w:rFonts w:ascii="Times New Roman" w:hAnsi="Times New Roman" w:cs="Times New Roman"/>
          <w:b/>
        </w:rPr>
        <w:t>Заключение</w:t>
      </w:r>
    </w:p>
    <w:p w:rsidR="00290248" w:rsidRPr="0082370A" w:rsidRDefault="00290248" w:rsidP="00290248">
      <w:pPr>
        <w:pStyle w:val="2"/>
        <w:spacing w:after="0" w:line="240" w:lineRule="auto"/>
        <w:ind w:firstLine="567"/>
        <w:contextualSpacing/>
        <w:rPr>
          <w:bCs/>
        </w:rPr>
      </w:pPr>
      <w:r w:rsidRPr="0082370A">
        <w:rPr>
          <w:bCs/>
        </w:rPr>
        <w:t>«</w:t>
      </w:r>
      <w:r w:rsidRPr="00666B68">
        <w:rPr>
          <w:bCs/>
        </w:rPr>
        <w:t>Влияние тока на магнит, обнаруженное Эрстедом, привело Майкла Фарадея к идее о том, что должно существовать обратное влияние магнита на токи.</w:t>
      </w:r>
      <w:r w:rsidR="002229D0">
        <w:rPr>
          <w:bCs/>
        </w:rPr>
        <w:t xml:space="preserve"> После длительных экспериментов,</w:t>
      </w:r>
      <w:r w:rsidRPr="00666B68">
        <w:rPr>
          <w:bCs/>
        </w:rPr>
        <w:t xml:space="preserve"> в 1831 году, Фарадей открыл, что перемещающийся возле проводника магнит порождает в проводнике электрический ток. Это явление было названо электромагнитной индукцией. Фарадей ввёл понятие «поля сил» — некоторой среды, находящейся между зарядами и токами. Его рассуждения носили качественный характер, однако они оказали огромное влияние на исследования Максвелла</w:t>
      </w:r>
      <w:r>
        <w:rPr>
          <w:bCs/>
        </w:rPr>
        <w:t>…</w:t>
      </w:r>
      <w:r w:rsidRPr="0082370A">
        <w:rPr>
          <w:bCs/>
        </w:rPr>
        <w:t>»</w:t>
      </w:r>
    </w:p>
    <w:p w:rsidR="00290248" w:rsidRPr="0082370A" w:rsidRDefault="00290248" w:rsidP="00290248">
      <w:pPr>
        <w:spacing w:line="240" w:lineRule="auto"/>
        <w:ind w:firstLine="567"/>
        <w:contextualSpacing/>
      </w:pPr>
    </w:p>
    <w:p w:rsidR="00290248" w:rsidRPr="002229D0" w:rsidRDefault="00290248" w:rsidP="00290248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Cs/>
        </w:rPr>
      </w:pPr>
      <w:r w:rsidRPr="002229D0">
        <w:rPr>
          <w:rFonts w:ascii="Times New Roman" w:hAnsi="Times New Roman" w:cs="Times New Roman"/>
          <w:bCs/>
        </w:rPr>
        <w:t>СПИСОК ЛИТЕРАТУРЫ</w:t>
      </w:r>
    </w:p>
    <w:p w:rsidR="00B05E2A" w:rsidRDefault="0074677A" w:rsidP="008B3689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Бердышев</w:t>
      </w:r>
      <w:r w:rsidR="00290248" w:rsidRPr="008B3689">
        <w:rPr>
          <w:rFonts w:ascii="Times New Roman" w:eastAsiaTheme="minorHAnsi" w:hAnsi="Times New Roman"/>
          <w:sz w:val="24"/>
          <w:szCs w:val="24"/>
        </w:rPr>
        <w:t xml:space="preserve"> А. В. Блокчейн как технологическая основа развития банков // Вестник </w:t>
      </w:r>
      <w:r w:rsidR="005B3413">
        <w:rPr>
          <w:rFonts w:ascii="Times New Roman" w:eastAsiaTheme="minorHAnsi" w:hAnsi="Times New Roman"/>
          <w:sz w:val="24"/>
          <w:szCs w:val="24"/>
        </w:rPr>
        <w:t>университета</w:t>
      </w:r>
      <w:r w:rsidR="00290248" w:rsidRPr="008B3689">
        <w:rPr>
          <w:rFonts w:ascii="Times New Roman" w:eastAsiaTheme="minorHAnsi" w:hAnsi="Times New Roman"/>
          <w:sz w:val="24"/>
          <w:szCs w:val="24"/>
        </w:rPr>
        <w:t>. 2018. № 4. С. 132-135.</w:t>
      </w:r>
    </w:p>
    <w:p w:rsidR="0074677A" w:rsidRPr="008B3689" w:rsidRDefault="0074677A" w:rsidP="0074677A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B3689">
        <w:rPr>
          <w:rFonts w:ascii="Times New Roman" w:eastAsiaTheme="minorHAnsi" w:hAnsi="Times New Roman"/>
          <w:sz w:val="24"/>
          <w:szCs w:val="24"/>
        </w:rPr>
        <w:t>Кисель В.Н., Маслов А.С. Спос</w:t>
      </w:r>
      <w:bookmarkStart w:id="0" w:name="_GoBack"/>
      <w:bookmarkEnd w:id="0"/>
      <w:r w:rsidRPr="008B3689">
        <w:rPr>
          <w:rFonts w:ascii="Times New Roman" w:eastAsiaTheme="minorHAnsi" w:hAnsi="Times New Roman"/>
          <w:sz w:val="24"/>
          <w:szCs w:val="24"/>
        </w:rPr>
        <w:t>об оптимизации параметров покрытия внутренней поверхности металлической полости</w:t>
      </w:r>
      <w:r w:rsidR="00421166">
        <w:rPr>
          <w:rFonts w:ascii="Times New Roman" w:eastAsiaTheme="minorHAnsi" w:hAnsi="Times New Roman"/>
          <w:sz w:val="24"/>
          <w:szCs w:val="24"/>
        </w:rPr>
        <w:t xml:space="preserve"> </w:t>
      </w:r>
      <w:r w:rsidRPr="008B3689">
        <w:rPr>
          <w:rFonts w:ascii="Times New Roman" w:eastAsiaTheme="minorHAnsi" w:hAnsi="Times New Roman"/>
          <w:sz w:val="24"/>
          <w:szCs w:val="24"/>
        </w:rPr>
        <w:t>// Современная электродинамика. 2025. Т. 3</w:t>
      </w:r>
      <w:r>
        <w:rPr>
          <w:rFonts w:ascii="Times New Roman" w:eastAsiaTheme="minorHAnsi" w:hAnsi="Times New Roman"/>
          <w:sz w:val="24"/>
          <w:szCs w:val="24"/>
        </w:rPr>
        <w:t>.</w:t>
      </w:r>
      <w:r w:rsidRPr="008B3689">
        <w:rPr>
          <w:rFonts w:ascii="Times New Roman" w:eastAsiaTheme="minorHAnsi" w:hAnsi="Times New Roman"/>
          <w:sz w:val="24"/>
          <w:szCs w:val="24"/>
        </w:rPr>
        <w:t xml:space="preserve"> №</w:t>
      </w:r>
      <w:r>
        <w:rPr>
          <w:rFonts w:ascii="Times New Roman" w:eastAsiaTheme="minorHAnsi" w:hAnsi="Times New Roman"/>
          <w:sz w:val="24"/>
          <w:szCs w:val="24"/>
        </w:rPr>
        <w:t> </w:t>
      </w:r>
      <w:r w:rsidRPr="008B3689">
        <w:rPr>
          <w:rFonts w:ascii="Times New Roman" w:eastAsiaTheme="minorHAnsi" w:hAnsi="Times New Roman"/>
          <w:sz w:val="24"/>
          <w:szCs w:val="24"/>
        </w:rPr>
        <w:t>2(16). С. 21-29. doi: 10.24412/2949-0553-2025-216-21-29 EDN: EKPMPF</w:t>
      </w:r>
    </w:p>
    <w:p w:rsidR="0074677A" w:rsidRDefault="0074677A" w:rsidP="0074677A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B3689">
        <w:rPr>
          <w:rFonts w:ascii="Times New Roman" w:eastAsiaTheme="minorHAnsi" w:hAnsi="Times New Roman"/>
          <w:sz w:val="24"/>
          <w:szCs w:val="24"/>
        </w:rPr>
        <w:t>Марков Г.Т., Чаплин А.Ф. Возбуждение электромагнитных волн. М.: Радио и связь, 1983. 296 с.</w:t>
      </w:r>
    </w:p>
    <w:p w:rsidR="0074677A" w:rsidRPr="0074677A" w:rsidRDefault="0074677A" w:rsidP="0074677A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lang w:val="en-US"/>
        </w:rPr>
      </w:pPr>
      <w:r w:rsidRPr="008B3689">
        <w:rPr>
          <w:rFonts w:ascii="Times New Roman" w:eastAsiaTheme="minorHAnsi" w:hAnsi="Times New Roman"/>
          <w:sz w:val="24"/>
          <w:szCs w:val="24"/>
          <w:lang w:val="en-US"/>
        </w:rPr>
        <w:t xml:space="preserve">Swan M. Blockchain: Blueprint for a new economy. O’Reilly, 2015. </w:t>
      </w:r>
      <w:r w:rsidRPr="0074677A">
        <w:rPr>
          <w:rFonts w:ascii="Times New Roman" w:eastAsiaTheme="minorHAnsi" w:hAnsi="Times New Roman"/>
          <w:sz w:val="24"/>
          <w:szCs w:val="24"/>
          <w:lang w:val="en-US"/>
        </w:rPr>
        <w:t xml:space="preserve">149 </w:t>
      </w:r>
      <w:r w:rsidRPr="008B3689">
        <w:rPr>
          <w:rFonts w:ascii="Times New Roman" w:eastAsiaTheme="minorHAnsi" w:hAnsi="Times New Roman"/>
          <w:sz w:val="24"/>
          <w:szCs w:val="24"/>
          <w:lang w:val="en-US"/>
        </w:rPr>
        <w:t>p</w:t>
      </w:r>
      <w:r w:rsidRPr="0074677A">
        <w:rPr>
          <w:rFonts w:ascii="Times New Roman" w:eastAsiaTheme="minorHAnsi" w:hAnsi="Times New Roman"/>
          <w:sz w:val="24"/>
          <w:szCs w:val="24"/>
          <w:lang w:val="en-US"/>
        </w:rPr>
        <w:t>.</w:t>
      </w:r>
    </w:p>
    <w:p w:rsidR="0074677A" w:rsidRPr="008B3689" w:rsidRDefault="0074677A" w:rsidP="0074677A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B3689">
        <w:rPr>
          <w:rFonts w:ascii="Times New Roman" w:eastAsiaTheme="minorHAnsi" w:hAnsi="Times New Roman"/>
          <w:sz w:val="24"/>
          <w:szCs w:val="24"/>
        </w:rPr>
        <w:t>Кисель В.Н., Федоренко А.И. Разработка электродинамической модели воздухозаборника с элементами входной части двигателя</w:t>
      </w:r>
      <w:r w:rsidR="00421166">
        <w:rPr>
          <w:rFonts w:ascii="Times New Roman" w:eastAsiaTheme="minorHAnsi" w:hAnsi="Times New Roman"/>
          <w:sz w:val="24"/>
          <w:szCs w:val="24"/>
        </w:rPr>
        <w:t xml:space="preserve"> </w:t>
      </w:r>
      <w:r w:rsidRPr="008B3689">
        <w:rPr>
          <w:rFonts w:ascii="Times New Roman" w:eastAsiaTheme="minorHAnsi" w:hAnsi="Times New Roman"/>
          <w:sz w:val="24"/>
          <w:szCs w:val="24"/>
        </w:rPr>
        <w:t xml:space="preserve">// Материалы </w:t>
      </w:r>
      <w:r w:rsidRPr="008B3689">
        <w:rPr>
          <w:rFonts w:ascii="Times New Roman" w:eastAsiaTheme="minorHAnsi" w:hAnsi="Times New Roman"/>
          <w:sz w:val="24"/>
          <w:szCs w:val="24"/>
        </w:rPr>
        <w:lastRenderedPageBreak/>
        <w:t>Всероссийской научно-технической конференции. Таганрог: Радиотехнический ун-т, 2001. С. 25-27.</w:t>
      </w:r>
    </w:p>
    <w:p w:rsidR="00B05E2A" w:rsidRPr="008B3689" w:rsidRDefault="00290248" w:rsidP="008B3689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B3689">
        <w:rPr>
          <w:rFonts w:ascii="Times New Roman" w:eastAsiaTheme="minorHAnsi" w:hAnsi="Times New Roman"/>
          <w:sz w:val="24"/>
          <w:szCs w:val="24"/>
        </w:rPr>
        <w:t xml:space="preserve">Технология блокчейн: то, что движет финансовой революцией сегодня / Д. Тапскотт, А.Тапскотт; пер. с англ. К. Шашковой, Е. Ряхиной. М.: Эксмо, 2017. </w:t>
      </w:r>
      <w:r w:rsidR="00B05E2A" w:rsidRPr="008B3689">
        <w:rPr>
          <w:rFonts w:ascii="Times New Roman" w:eastAsiaTheme="minorHAnsi" w:hAnsi="Times New Roman"/>
          <w:sz w:val="24"/>
          <w:szCs w:val="24"/>
        </w:rPr>
        <w:t>448 </w:t>
      </w:r>
      <w:r w:rsidRPr="008B3689">
        <w:rPr>
          <w:rFonts w:ascii="Times New Roman" w:eastAsiaTheme="minorHAnsi" w:hAnsi="Times New Roman"/>
          <w:sz w:val="24"/>
          <w:szCs w:val="24"/>
        </w:rPr>
        <w:t>с</w:t>
      </w:r>
      <w:r w:rsidR="002229D0" w:rsidRPr="008B3689">
        <w:rPr>
          <w:rFonts w:ascii="Times New Roman" w:eastAsiaTheme="minorHAnsi" w:hAnsi="Times New Roman"/>
          <w:sz w:val="24"/>
          <w:szCs w:val="24"/>
        </w:rPr>
        <w:t>.</w:t>
      </w:r>
    </w:p>
    <w:p w:rsidR="002F0EA1" w:rsidRPr="0074677A" w:rsidRDefault="00290248" w:rsidP="001913D8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4"/>
          <w:szCs w:val="24"/>
          <w:lang w:val="en-US"/>
        </w:rPr>
      </w:pPr>
      <w:r w:rsidRPr="0074677A">
        <w:rPr>
          <w:rFonts w:ascii="Times New Roman" w:eastAsiaTheme="minorHAnsi" w:hAnsi="Times New Roman"/>
          <w:sz w:val="24"/>
          <w:szCs w:val="24"/>
        </w:rPr>
        <w:t>Чего ждать от крипторынка? [Электронный ресурс] URL: https://changehero.io/blog/ru/2021-top-crypto-predictions/ (дата обращения 10.03.2021)</w:t>
      </w:r>
      <w:r w:rsidR="002229D0" w:rsidRPr="0074677A">
        <w:rPr>
          <w:rFonts w:ascii="Times New Roman" w:eastAsiaTheme="minorHAnsi" w:hAnsi="Times New Roman"/>
          <w:sz w:val="24"/>
          <w:szCs w:val="24"/>
        </w:rPr>
        <w:t>.</w:t>
      </w:r>
    </w:p>
    <w:sectPr w:rsidR="002F0EA1" w:rsidRPr="0074677A" w:rsidSect="002B171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300" w:rsidRDefault="002A7300" w:rsidP="00E1276B">
      <w:pPr>
        <w:spacing w:after="0" w:line="240" w:lineRule="auto"/>
      </w:pPr>
      <w:r>
        <w:separator/>
      </w:r>
    </w:p>
  </w:endnote>
  <w:endnote w:type="continuationSeparator" w:id="0">
    <w:p w:rsidR="002A7300" w:rsidRDefault="002A7300" w:rsidP="00E1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1497267"/>
      <w:docPartObj>
        <w:docPartGallery w:val="Page Numbers (Bottom of Page)"/>
        <w:docPartUnique/>
      </w:docPartObj>
    </w:sdtPr>
    <w:sdtEndPr/>
    <w:sdtContent>
      <w:p w:rsidR="00E1276B" w:rsidRDefault="0006653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341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1276B" w:rsidRDefault="00E1276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300" w:rsidRDefault="002A7300" w:rsidP="00E1276B">
      <w:pPr>
        <w:spacing w:after="0" w:line="240" w:lineRule="auto"/>
      </w:pPr>
      <w:r>
        <w:separator/>
      </w:r>
    </w:p>
  </w:footnote>
  <w:footnote w:type="continuationSeparator" w:id="0">
    <w:p w:rsidR="002A7300" w:rsidRDefault="002A7300" w:rsidP="00E127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E10A7"/>
    <w:multiLevelType w:val="multilevel"/>
    <w:tmpl w:val="04DE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943CA0"/>
    <w:multiLevelType w:val="hybridMultilevel"/>
    <w:tmpl w:val="1FF08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7132F"/>
    <w:multiLevelType w:val="hybridMultilevel"/>
    <w:tmpl w:val="D6143BFE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98A209E"/>
    <w:multiLevelType w:val="hybridMultilevel"/>
    <w:tmpl w:val="F40C0A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D482D71"/>
    <w:multiLevelType w:val="hybridMultilevel"/>
    <w:tmpl w:val="8B5EF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B5580"/>
    <w:multiLevelType w:val="hybridMultilevel"/>
    <w:tmpl w:val="2028E186"/>
    <w:lvl w:ilvl="0" w:tplc="753CDB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D0E18"/>
    <w:rsid w:val="00056BDF"/>
    <w:rsid w:val="00066536"/>
    <w:rsid w:val="000729F7"/>
    <w:rsid w:val="000B17F3"/>
    <w:rsid w:val="000F2349"/>
    <w:rsid w:val="0010288A"/>
    <w:rsid w:val="00125317"/>
    <w:rsid w:val="001307A3"/>
    <w:rsid w:val="0019004B"/>
    <w:rsid w:val="001A45F3"/>
    <w:rsid w:val="001F2420"/>
    <w:rsid w:val="001F34D7"/>
    <w:rsid w:val="00215F61"/>
    <w:rsid w:val="002229D0"/>
    <w:rsid w:val="002377BC"/>
    <w:rsid w:val="00290248"/>
    <w:rsid w:val="002903A0"/>
    <w:rsid w:val="002A7300"/>
    <w:rsid w:val="002B171B"/>
    <w:rsid w:val="002C37D5"/>
    <w:rsid w:val="002E4459"/>
    <w:rsid w:val="002F0EA1"/>
    <w:rsid w:val="0031031F"/>
    <w:rsid w:val="003345C7"/>
    <w:rsid w:val="00352D27"/>
    <w:rsid w:val="003826D8"/>
    <w:rsid w:val="00393DC7"/>
    <w:rsid w:val="0039688A"/>
    <w:rsid w:val="003A4775"/>
    <w:rsid w:val="003D0E18"/>
    <w:rsid w:val="003D1E8E"/>
    <w:rsid w:val="003E6417"/>
    <w:rsid w:val="003E7937"/>
    <w:rsid w:val="003F4A5D"/>
    <w:rsid w:val="004162A3"/>
    <w:rsid w:val="00421166"/>
    <w:rsid w:val="00480B4D"/>
    <w:rsid w:val="004C447A"/>
    <w:rsid w:val="00507F17"/>
    <w:rsid w:val="005618FB"/>
    <w:rsid w:val="00567B0A"/>
    <w:rsid w:val="00594B0D"/>
    <w:rsid w:val="005B3413"/>
    <w:rsid w:val="00602130"/>
    <w:rsid w:val="00606739"/>
    <w:rsid w:val="00611ED6"/>
    <w:rsid w:val="00647928"/>
    <w:rsid w:val="00653316"/>
    <w:rsid w:val="0066627D"/>
    <w:rsid w:val="0068763E"/>
    <w:rsid w:val="006A39C9"/>
    <w:rsid w:val="006D352E"/>
    <w:rsid w:val="006E0E74"/>
    <w:rsid w:val="0074677A"/>
    <w:rsid w:val="007B5FC6"/>
    <w:rsid w:val="007D3E67"/>
    <w:rsid w:val="007F0A24"/>
    <w:rsid w:val="008448B7"/>
    <w:rsid w:val="00874DC9"/>
    <w:rsid w:val="008A3755"/>
    <w:rsid w:val="008A6EB2"/>
    <w:rsid w:val="008B3689"/>
    <w:rsid w:val="008B7E78"/>
    <w:rsid w:val="008C0894"/>
    <w:rsid w:val="008E0571"/>
    <w:rsid w:val="008F1651"/>
    <w:rsid w:val="008F60CC"/>
    <w:rsid w:val="00970962"/>
    <w:rsid w:val="0098445F"/>
    <w:rsid w:val="009B26D9"/>
    <w:rsid w:val="00A352EC"/>
    <w:rsid w:val="00A632B9"/>
    <w:rsid w:val="00AD6FCE"/>
    <w:rsid w:val="00AF0D4A"/>
    <w:rsid w:val="00B05E2A"/>
    <w:rsid w:val="00B97852"/>
    <w:rsid w:val="00BD4810"/>
    <w:rsid w:val="00BF5E6F"/>
    <w:rsid w:val="00C15172"/>
    <w:rsid w:val="00C552DD"/>
    <w:rsid w:val="00C672DC"/>
    <w:rsid w:val="00C92089"/>
    <w:rsid w:val="00C921BB"/>
    <w:rsid w:val="00CC5276"/>
    <w:rsid w:val="00D17E9D"/>
    <w:rsid w:val="00D604BC"/>
    <w:rsid w:val="00DB2C4A"/>
    <w:rsid w:val="00DC40DC"/>
    <w:rsid w:val="00DF588B"/>
    <w:rsid w:val="00E1276B"/>
    <w:rsid w:val="00E31BB8"/>
    <w:rsid w:val="00E33FC1"/>
    <w:rsid w:val="00EA4FF4"/>
    <w:rsid w:val="00EB2AC4"/>
    <w:rsid w:val="00EB3BDC"/>
    <w:rsid w:val="00F406FD"/>
    <w:rsid w:val="00F42905"/>
    <w:rsid w:val="00F6494B"/>
    <w:rsid w:val="00FA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24DEA"/>
  <w15:docId w15:val="{40F373AD-89C0-482A-B3E1-806E12E2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71B"/>
  </w:style>
  <w:style w:type="paragraph" w:styleId="1">
    <w:name w:val="heading 1"/>
    <w:basedOn w:val="a"/>
    <w:next w:val="a"/>
    <w:link w:val="10"/>
    <w:uiPriority w:val="9"/>
    <w:qFormat/>
    <w:rsid w:val="00DC40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7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90248"/>
    <w:pPr>
      <w:ind w:left="720"/>
      <w:contextualSpacing/>
    </w:pPr>
  </w:style>
  <w:style w:type="character" w:customStyle="1" w:styleId="hps">
    <w:name w:val="hps"/>
    <w:basedOn w:val="a0"/>
    <w:rsid w:val="00290248"/>
  </w:style>
  <w:style w:type="paragraph" w:styleId="2">
    <w:name w:val="Body Text 2"/>
    <w:basedOn w:val="a"/>
    <w:link w:val="20"/>
    <w:unhideWhenUsed/>
    <w:rsid w:val="00290248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29024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90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02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C40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E12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276B"/>
  </w:style>
  <w:style w:type="paragraph" w:styleId="a9">
    <w:name w:val="footer"/>
    <w:basedOn w:val="a"/>
    <w:link w:val="aa"/>
    <w:uiPriority w:val="99"/>
    <w:unhideWhenUsed/>
    <w:rsid w:val="00E12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2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6B252-D085-472F-A64C-C534D1DB7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7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93</cp:revision>
  <cp:lastPrinted>2026-01-28T11:51:00Z</cp:lastPrinted>
  <dcterms:created xsi:type="dcterms:W3CDTF">2022-08-02T14:21:00Z</dcterms:created>
  <dcterms:modified xsi:type="dcterms:W3CDTF">2026-02-02T12:21:00Z</dcterms:modified>
</cp:coreProperties>
</file>